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2346" w:rsidRDefault="00BA3EDE" w:rsidP="001C2346">
      <w:r w:rsidRPr="00BA3EDE">
        <w:rPr>
          <w:noProof/>
          <w:lang w:eastAsia="es-AR"/>
        </w:rPr>
        <w:pict>
          <v:shapetype id="_x0000_t202" coordsize="21600,21600" o:spt="202" path="m,l,21600r21600,l21600,xe">
            <v:stroke joinstyle="miter"/>
            <v:path gradientshapeok="t" o:connecttype="rect"/>
          </v:shapetype>
          <v:shape id="_x0000_s1027" type="#_x0000_t202" style="position:absolute;margin-left:271.2pt;margin-top:-26.6pt;width:198.75pt;height:51pt;z-index:251659264" stroked="f">
            <v:textbox>
              <w:txbxContent>
                <w:p w:rsidR="004E07E3" w:rsidRDefault="004E07E3" w:rsidP="004E07E3">
                  <w:r>
                    <w:t>Prof.  Rosana Rodríguez</w:t>
                  </w:r>
                </w:p>
                <w:p w:rsidR="004E07E3" w:rsidRDefault="004E07E3" w:rsidP="004E07E3">
                  <w:pPr>
                    <w:tabs>
                      <w:tab w:val="left" w:pos="6495"/>
                    </w:tabs>
                  </w:pPr>
                  <w:r>
                    <w:t xml:space="preserve">                                                                                                 </w:t>
                  </w:r>
                </w:p>
                <w:p w:rsidR="004E07E3" w:rsidRDefault="004E07E3" w:rsidP="004E07E3">
                  <w:r>
                    <w:t xml:space="preserve">Curso: </w:t>
                  </w:r>
                  <w:r w:rsidRPr="00827981">
                    <w:rPr>
                      <w:b/>
                      <w:sz w:val="28"/>
                      <w:szCs w:val="28"/>
                    </w:rPr>
                    <w:t>4°A – 4°E</w:t>
                  </w:r>
                  <w:r>
                    <w:t xml:space="preserve">                                                                                          </w:t>
                  </w:r>
                </w:p>
              </w:txbxContent>
            </v:textbox>
          </v:shape>
        </w:pict>
      </w:r>
      <w:r w:rsidRPr="00BA3EDE">
        <w:rPr>
          <w:noProof/>
          <w:lang w:eastAsia="es-A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75pt;margin-top:-17.65pt;width:172.95pt;height:35pt;z-index:251658240" fillcolor="#76923c [2406]" strokeweight="1.25pt">
            <v:fill color2="fill darken(118)" rotate="t" focusposition="1,1" focussize="" method="linear sigma" focus="100%" type="gradientRadial">
              <o:fill v:ext="view" type="gradientCenter"/>
            </v:fill>
            <v:shadow color="#868686"/>
            <v:textpath style="font-family:&quot;AR CENA&quot;;font-size:28pt;v-text-kern:t" trim="t" fitpath="t" string="GEOGRAFIA"/>
          </v:shape>
        </w:pict>
      </w:r>
    </w:p>
    <w:p w:rsidR="001C2346" w:rsidRDefault="001C2346" w:rsidP="001C2346">
      <w:pPr>
        <w:tabs>
          <w:tab w:val="left" w:pos="6495"/>
        </w:tabs>
      </w:pPr>
      <w:r>
        <w:t xml:space="preserve">                                                                                                 </w:t>
      </w:r>
    </w:p>
    <w:p w:rsidR="001C2346" w:rsidRDefault="00BA3EDE" w:rsidP="001C2346">
      <w:r>
        <w:rPr>
          <w:noProof/>
          <w:lang w:val="es-AR" w:eastAsia="es-AR"/>
        </w:rPr>
        <w:pict>
          <v:shapetype id="_x0000_t32" coordsize="21600,21600" o:spt="32" o:oned="t" path="m,l21600,21600e" filled="f">
            <v:path arrowok="t" fillok="f" o:connecttype="none"/>
            <o:lock v:ext="edit" shapetype="t"/>
          </v:shapetype>
          <v:shape id="_x0000_s1028" type="#_x0000_t32" style="position:absolute;margin-left:-62.55pt;margin-top:5.05pt;width:561pt;height:.75pt;z-index:251660288" o:connectortype="straight"/>
        </w:pict>
      </w:r>
      <w:r w:rsidR="001C2346">
        <w:t xml:space="preserve">                                                                                           </w:t>
      </w:r>
    </w:p>
    <w:p w:rsidR="001C2346" w:rsidRPr="001C2346" w:rsidRDefault="001C2346" w:rsidP="001160A0"/>
    <w:p w:rsidR="001C2346" w:rsidRDefault="001C2346" w:rsidP="001160A0">
      <w:pPr>
        <w:jc w:val="center"/>
        <w:rPr>
          <w:b/>
          <w:sz w:val="32"/>
          <w:szCs w:val="32"/>
          <w:u w:val="single"/>
        </w:rPr>
      </w:pPr>
      <w:r w:rsidRPr="001C2346">
        <w:rPr>
          <w:b/>
          <w:sz w:val="32"/>
          <w:szCs w:val="32"/>
          <w:u w:val="single"/>
        </w:rPr>
        <w:t xml:space="preserve">ARGENTINA Y EL CAMBIO </w:t>
      </w:r>
      <w:r w:rsidR="006E5AA1" w:rsidRPr="001C2346">
        <w:rPr>
          <w:b/>
          <w:sz w:val="32"/>
          <w:szCs w:val="32"/>
          <w:u w:val="single"/>
        </w:rPr>
        <w:t>CLIMÁTICO</w:t>
      </w:r>
    </w:p>
    <w:p w:rsidR="001C2346" w:rsidRDefault="001C2346" w:rsidP="001C2346">
      <w:pPr>
        <w:rPr>
          <w:sz w:val="32"/>
          <w:szCs w:val="32"/>
        </w:rPr>
      </w:pPr>
    </w:p>
    <w:p w:rsidR="001C2346" w:rsidRPr="001160A0" w:rsidRDefault="001C2346" w:rsidP="001C2346">
      <w:pPr>
        <w:rPr>
          <w:sz w:val="22"/>
          <w:szCs w:val="22"/>
        </w:rPr>
      </w:pPr>
      <w:r w:rsidRPr="001160A0">
        <w:rPr>
          <w:sz w:val="22"/>
          <w:szCs w:val="22"/>
        </w:rPr>
        <w:t>El </w:t>
      </w:r>
      <w:r w:rsidRPr="001160A0">
        <w:rPr>
          <w:bCs/>
          <w:sz w:val="22"/>
          <w:szCs w:val="22"/>
        </w:rPr>
        <w:t>cambio climático</w:t>
      </w:r>
      <w:r w:rsidRPr="001160A0">
        <w:rPr>
          <w:sz w:val="22"/>
          <w:szCs w:val="22"/>
        </w:rPr>
        <w:t> es la alteración de todos los parámetros climáticos: temperaturas, precipitaciones, vientos, fenómenos meteorológicos (tornados, huracanes, granizo) etc. Normalmente este tipo de cambios se producen a lo largo de varios siglos, permitiendo</w:t>
      </w:r>
      <w:r w:rsidR="00F5021E" w:rsidRPr="001160A0">
        <w:rPr>
          <w:sz w:val="22"/>
          <w:szCs w:val="22"/>
        </w:rPr>
        <w:t xml:space="preserve"> a la humanidad,  </w:t>
      </w:r>
      <w:r w:rsidRPr="001160A0">
        <w:rPr>
          <w:sz w:val="22"/>
          <w:szCs w:val="22"/>
        </w:rPr>
        <w:t>a las especies animales y vegetales</w:t>
      </w:r>
      <w:r w:rsidR="00F5021E" w:rsidRPr="001160A0">
        <w:rPr>
          <w:sz w:val="22"/>
          <w:szCs w:val="22"/>
        </w:rPr>
        <w:t xml:space="preserve">, </w:t>
      </w:r>
      <w:r w:rsidRPr="001160A0">
        <w:rPr>
          <w:sz w:val="22"/>
          <w:szCs w:val="22"/>
        </w:rPr>
        <w:t xml:space="preserve"> adaptarse gradualmente a las nuevas condiciones climatológicas. </w:t>
      </w:r>
    </w:p>
    <w:p w:rsidR="001C2346" w:rsidRPr="001160A0" w:rsidRDefault="001C2346" w:rsidP="001C2346">
      <w:pPr>
        <w:rPr>
          <w:sz w:val="22"/>
          <w:szCs w:val="22"/>
        </w:rPr>
      </w:pPr>
      <w:r w:rsidRPr="001160A0">
        <w:rPr>
          <w:sz w:val="22"/>
          <w:szCs w:val="22"/>
        </w:rPr>
        <w:t>Durante los últimos 2.000 años el clima ha sido relativamente estable co</w:t>
      </w:r>
      <w:r w:rsidR="007B351A" w:rsidRPr="001160A0">
        <w:rPr>
          <w:sz w:val="22"/>
          <w:szCs w:val="22"/>
        </w:rPr>
        <w:t>n un ligero enfriamiento de la T</w:t>
      </w:r>
      <w:r w:rsidRPr="001160A0">
        <w:rPr>
          <w:sz w:val="22"/>
          <w:szCs w:val="22"/>
        </w:rPr>
        <w:t xml:space="preserve">ierra durante el periodo comprendido entre </w:t>
      </w:r>
      <w:r w:rsidR="007B351A" w:rsidRPr="001160A0">
        <w:rPr>
          <w:sz w:val="22"/>
          <w:szCs w:val="22"/>
        </w:rPr>
        <w:t xml:space="preserve">los años </w:t>
      </w:r>
      <w:r w:rsidRPr="001160A0">
        <w:rPr>
          <w:sz w:val="22"/>
          <w:szCs w:val="22"/>
        </w:rPr>
        <w:t>1500 y 1850.</w:t>
      </w:r>
    </w:p>
    <w:p w:rsidR="007B351A" w:rsidRPr="001160A0" w:rsidRDefault="001C2346" w:rsidP="001C2346">
      <w:pPr>
        <w:rPr>
          <w:sz w:val="22"/>
          <w:szCs w:val="22"/>
        </w:rPr>
      </w:pPr>
      <w:r w:rsidRPr="001160A0">
        <w:rPr>
          <w:sz w:val="22"/>
          <w:szCs w:val="22"/>
        </w:rPr>
        <w:t xml:space="preserve">Sin embargo, la era industrial ha supuesto a lo largo de los últimos doscientos años, un grave impacto cultural, económico y climático. Junto con la paulatina industrialización, se ha impuesto una cultura consumista, que genera cada vez más productos desechables y que prioriza el consumo barato frente al consumo responsable. </w:t>
      </w:r>
    </w:p>
    <w:p w:rsidR="007B351A" w:rsidRPr="001160A0" w:rsidRDefault="001C2346" w:rsidP="001C2346">
      <w:pPr>
        <w:rPr>
          <w:sz w:val="22"/>
          <w:szCs w:val="22"/>
        </w:rPr>
      </w:pPr>
      <w:r w:rsidRPr="001160A0">
        <w:rPr>
          <w:sz w:val="22"/>
          <w:szCs w:val="22"/>
        </w:rPr>
        <w:t>Todo ello genera una emisión de gases que se concentran en la atmósfera agravando el efecto invernadero, contribuyendo a la subida de las temperaturas y</w:t>
      </w:r>
      <w:r w:rsidR="006E5AA1" w:rsidRPr="001160A0">
        <w:rPr>
          <w:sz w:val="22"/>
          <w:szCs w:val="22"/>
        </w:rPr>
        <w:t xml:space="preserve"> al calentamiento global de la T</w:t>
      </w:r>
      <w:r w:rsidRPr="001160A0">
        <w:rPr>
          <w:sz w:val="22"/>
          <w:szCs w:val="22"/>
        </w:rPr>
        <w:t>ierra.</w:t>
      </w:r>
    </w:p>
    <w:p w:rsidR="001C2346" w:rsidRPr="001160A0" w:rsidRDefault="001C2346" w:rsidP="001C2346">
      <w:pPr>
        <w:rPr>
          <w:bCs/>
          <w:sz w:val="22"/>
          <w:szCs w:val="22"/>
        </w:rPr>
      </w:pPr>
      <w:r w:rsidRPr="001160A0">
        <w:rPr>
          <w:bCs/>
          <w:sz w:val="22"/>
          <w:szCs w:val="22"/>
        </w:rPr>
        <w:t>Gases que han contribuido al Cambio Climático:</w:t>
      </w:r>
    </w:p>
    <w:p w:rsidR="001C2346" w:rsidRPr="001160A0" w:rsidRDefault="001C2346" w:rsidP="001C2346">
      <w:pPr>
        <w:numPr>
          <w:ilvl w:val="0"/>
          <w:numId w:val="1"/>
        </w:numPr>
        <w:spacing w:line="276" w:lineRule="auto"/>
        <w:rPr>
          <w:bCs/>
          <w:sz w:val="22"/>
          <w:szCs w:val="22"/>
        </w:rPr>
      </w:pPr>
      <w:r w:rsidRPr="001160A0">
        <w:rPr>
          <w:bCs/>
          <w:sz w:val="22"/>
          <w:szCs w:val="22"/>
        </w:rPr>
        <w:t xml:space="preserve">Concentración de </w:t>
      </w:r>
      <w:r w:rsidR="004673AC">
        <w:rPr>
          <w:bCs/>
          <w:sz w:val="22"/>
          <w:szCs w:val="22"/>
        </w:rPr>
        <w:t xml:space="preserve"> dióxido de carbono (</w:t>
      </w:r>
      <w:r w:rsidRPr="001160A0">
        <w:rPr>
          <w:bCs/>
          <w:sz w:val="22"/>
          <w:szCs w:val="22"/>
        </w:rPr>
        <w:t>CO</w:t>
      </w:r>
      <w:r w:rsidRPr="004673AC">
        <w:rPr>
          <w:bCs/>
          <w:sz w:val="22"/>
          <w:szCs w:val="22"/>
          <w:vertAlign w:val="superscript"/>
        </w:rPr>
        <w:t>2</w:t>
      </w:r>
      <w:r w:rsidR="004673AC">
        <w:rPr>
          <w:bCs/>
          <w:sz w:val="22"/>
          <w:szCs w:val="22"/>
        </w:rPr>
        <w:t>)</w:t>
      </w:r>
      <w:r w:rsidRPr="001160A0">
        <w:rPr>
          <w:bCs/>
          <w:sz w:val="22"/>
          <w:szCs w:val="22"/>
        </w:rPr>
        <w:t xml:space="preserve"> debido al uso de combustibles fósiles para procesos industriales y medios de transporte.</w:t>
      </w:r>
    </w:p>
    <w:p w:rsidR="001C2346" w:rsidRPr="001160A0" w:rsidRDefault="001C2346" w:rsidP="001C2346">
      <w:pPr>
        <w:numPr>
          <w:ilvl w:val="0"/>
          <w:numId w:val="1"/>
        </w:numPr>
        <w:spacing w:line="276" w:lineRule="auto"/>
        <w:rPr>
          <w:bCs/>
          <w:sz w:val="22"/>
          <w:szCs w:val="22"/>
        </w:rPr>
      </w:pPr>
      <w:r w:rsidRPr="001160A0">
        <w:rPr>
          <w:bCs/>
          <w:sz w:val="22"/>
          <w:szCs w:val="22"/>
        </w:rPr>
        <w:t>Aumento de Metano (CH</w:t>
      </w:r>
      <w:r w:rsidRPr="004673AC">
        <w:rPr>
          <w:bCs/>
          <w:sz w:val="22"/>
          <w:szCs w:val="22"/>
          <w:vertAlign w:val="superscript"/>
        </w:rPr>
        <w:t>4</w:t>
      </w:r>
      <w:r w:rsidRPr="001160A0">
        <w:rPr>
          <w:bCs/>
          <w:sz w:val="22"/>
          <w:szCs w:val="22"/>
        </w:rPr>
        <w:t>) debido al tratamiento de aguas residuales, al aumento masivo de crianza de rumiantes como alimento, fertilizantes agrícolas, incineradoras de residuos, etc.</w:t>
      </w:r>
    </w:p>
    <w:p w:rsidR="001C2346" w:rsidRPr="001160A0" w:rsidRDefault="001C2346" w:rsidP="001C2346">
      <w:pPr>
        <w:numPr>
          <w:ilvl w:val="0"/>
          <w:numId w:val="1"/>
        </w:numPr>
        <w:spacing w:line="276" w:lineRule="auto"/>
        <w:rPr>
          <w:bCs/>
          <w:sz w:val="22"/>
          <w:szCs w:val="22"/>
        </w:rPr>
      </w:pPr>
      <w:r w:rsidRPr="001160A0">
        <w:rPr>
          <w:bCs/>
          <w:sz w:val="22"/>
          <w:szCs w:val="22"/>
        </w:rPr>
        <w:t>Elevación del nivel de óxido nitroso (N</w:t>
      </w:r>
      <w:r w:rsidRPr="004673AC">
        <w:rPr>
          <w:bCs/>
          <w:sz w:val="22"/>
          <w:szCs w:val="22"/>
          <w:vertAlign w:val="superscript"/>
        </w:rPr>
        <w:t>2</w:t>
      </w:r>
      <w:r w:rsidRPr="001160A0">
        <w:rPr>
          <w:bCs/>
          <w:sz w:val="22"/>
          <w:szCs w:val="22"/>
        </w:rPr>
        <w:t>O), también utilizado en aerosoles.</w:t>
      </w:r>
    </w:p>
    <w:p w:rsidR="001C2346" w:rsidRPr="001160A0" w:rsidRDefault="001C2346" w:rsidP="001C2346">
      <w:pPr>
        <w:numPr>
          <w:ilvl w:val="0"/>
          <w:numId w:val="1"/>
        </w:numPr>
        <w:spacing w:line="276" w:lineRule="auto"/>
        <w:rPr>
          <w:bCs/>
          <w:sz w:val="22"/>
          <w:szCs w:val="22"/>
        </w:rPr>
      </w:pPr>
      <w:r w:rsidRPr="001160A0">
        <w:rPr>
          <w:bCs/>
          <w:sz w:val="22"/>
          <w:szCs w:val="22"/>
        </w:rPr>
        <w:t>Uso del PFC e Hidrocarburos (HFC).</w:t>
      </w:r>
    </w:p>
    <w:p w:rsidR="001C2346" w:rsidRPr="001160A0" w:rsidRDefault="001C2346" w:rsidP="001C2346">
      <w:pPr>
        <w:rPr>
          <w:bCs/>
          <w:sz w:val="22"/>
          <w:szCs w:val="22"/>
        </w:rPr>
      </w:pPr>
      <w:r w:rsidRPr="001160A0">
        <w:rPr>
          <w:bCs/>
          <w:sz w:val="22"/>
          <w:szCs w:val="22"/>
        </w:rPr>
        <w:t>Antes de la Revolución Industrial el nivel de CO</w:t>
      </w:r>
      <w:r w:rsidRPr="004673AC">
        <w:rPr>
          <w:bCs/>
          <w:sz w:val="22"/>
          <w:szCs w:val="22"/>
          <w:vertAlign w:val="superscript"/>
        </w:rPr>
        <w:t>2</w:t>
      </w:r>
      <w:r w:rsidRPr="001160A0">
        <w:rPr>
          <w:bCs/>
          <w:sz w:val="22"/>
          <w:szCs w:val="22"/>
        </w:rPr>
        <w:t xml:space="preserve"> en la atmósfera era del 0.028%, actualmente la concentración de CO</w:t>
      </w:r>
      <w:r w:rsidRPr="004673AC">
        <w:rPr>
          <w:bCs/>
          <w:sz w:val="22"/>
          <w:szCs w:val="22"/>
          <w:vertAlign w:val="superscript"/>
        </w:rPr>
        <w:t>2</w:t>
      </w:r>
      <w:r w:rsidRPr="001160A0">
        <w:rPr>
          <w:bCs/>
          <w:sz w:val="22"/>
          <w:szCs w:val="22"/>
        </w:rPr>
        <w:t xml:space="preserve"> es de 0.075%.</w:t>
      </w:r>
    </w:p>
    <w:p w:rsidR="007B351A" w:rsidRDefault="00BA3EDE" w:rsidP="001C2346">
      <w:pPr>
        <w:rPr>
          <w:bCs/>
        </w:rPr>
      </w:pPr>
      <w:r>
        <w:rPr>
          <w:bCs/>
          <w:noProof/>
          <w:lang w:val="es-AR" w:eastAsia="es-AR"/>
        </w:rPr>
        <w:pict>
          <v:shape id="_x0000_s1030" type="#_x0000_t202" style="position:absolute;margin-left:-49.05pt;margin-top:5.75pt;width:540.75pt;height:278.1pt;z-index:251662336">
            <v:textbox>
              <w:txbxContent>
                <w:p w:rsidR="00934C5C" w:rsidRDefault="00934C5C">
                  <w:r>
                    <w:rPr>
                      <w:noProof/>
                      <w:lang w:val="es-AR" w:eastAsia="es-AR"/>
                    </w:rPr>
                    <w:drawing>
                      <wp:inline distT="0" distB="0" distL="0" distR="0">
                        <wp:extent cx="6353175" cy="3362325"/>
                        <wp:effectExtent l="19050" t="0" r="9525" b="0"/>
                        <wp:docPr id="2" name="1 Imagen" descr="Como-es-el-Efecto-Invernade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o-es-el-Efecto-Invernadero.jpg"/>
                                <pic:cNvPicPr/>
                              </pic:nvPicPr>
                              <pic:blipFill>
                                <a:blip r:embed="rId8"/>
                                <a:stretch>
                                  <a:fillRect/>
                                </a:stretch>
                              </pic:blipFill>
                              <pic:spPr>
                                <a:xfrm>
                                  <a:off x="0" y="0"/>
                                  <a:ext cx="6368870" cy="3370631"/>
                                </a:xfrm>
                                <a:prstGeom prst="rect">
                                  <a:avLst/>
                                </a:prstGeom>
                              </pic:spPr>
                            </pic:pic>
                          </a:graphicData>
                        </a:graphic>
                      </wp:inline>
                    </w:drawing>
                  </w:r>
                </w:p>
              </w:txbxContent>
            </v:textbox>
          </v:shape>
        </w:pict>
      </w: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934C5C" w:rsidRDefault="00934C5C" w:rsidP="001C2346">
      <w:pPr>
        <w:rPr>
          <w:bCs/>
        </w:rPr>
      </w:pPr>
    </w:p>
    <w:p w:rsidR="00E87FE0" w:rsidRDefault="00E87FE0" w:rsidP="001C2346">
      <w:pPr>
        <w:rPr>
          <w:b/>
          <w:bCs/>
          <w:u w:val="single"/>
        </w:rPr>
      </w:pPr>
    </w:p>
    <w:p w:rsidR="00E87FE0" w:rsidRDefault="00E87FE0" w:rsidP="001C2346">
      <w:pPr>
        <w:rPr>
          <w:b/>
          <w:bCs/>
          <w:u w:val="single"/>
        </w:rPr>
      </w:pPr>
    </w:p>
    <w:p w:rsidR="00E87FE0" w:rsidRDefault="00E87FE0" w:rsidP="001C2346">
      <w:pPr>
        <w:rPr>
          <w:b/>
          <w:bCs/>
          <w:u w:val="single"/>
        </w:rPr>
      </w:pPr>
    </w:p>
    <w:p w:rsidR="001C2346" w:rsidRPr="007B351A" w:rsidRDefault="001C2346" w:rsidP="001C2346">
      <w:pPr>
        <w:rPr>
          <w:b/>
          <w:bCs/>
          <w:u w:val="single"/>
        </w:rPr>
      </w:pPr>
      <w:r w:rsidRPr="007B351A">
        <w:rPr>
          <w:b/>
          <w:bCs/>
          <w:u w:val="single"/>
        </w:rPr>
        <w:t>Efectos del Cambio Climático</w:t>
      </w:r>
    </w:p>
    <w:p w:rsidR="00B2796F" w:rsidRPr="001160A0" w:rsidRDefault="001C2346" w:rsidP="001C2346">
      <w:pPr>
        <w:rPr>
          <w:bCs/>
          <w:sz w:val="22"/>
          <w:szCs w:val="22"/>
        </w:rPr>
      </w:pPr>
      <w:r w:rsidRPr="001160A0">
        <w:rPr>
          <w:bCs/>
          <w:sz w:val="22"/>
          <w:szCs w:val="22"/>
        </w:rPr>
        <w:t xml:space="preserve">El efecto invernadero generado por los gases contribuye </w:t>
      </w:r>
      <w:r w:rsidR="00B2796F" w:rsidRPr="001160A0">
        <w:rPr>
          <w:bCs/>
          <w:sz w:val="22"/>
          <w:szCs w:val="22"/>
        </w:rPr>
        <w:t xml:space="preserve">al aumento </w:t>
      </w:r>
      <w:r w:rsidRPr="001160A0">
        <w:rPr>
          <w:bCs/>
          <w:sz w:val="22"/>
          <w:szCs w:val="22"/>
        </w:rPr>
        <w:t xml:space="preserve">de las temperaturas y al </w:t>
      </w:r>
      <w:r w:rsidR="006E5AA1" w:rsidRPr="001160A0">
        <w:rPr>
          <w:bCs/>
          <w:sz w:val="22"/>
          <w:szCs w:val="22"/>
        </w:rPr>
        <w:t>calentamiento</w:t>
      </w:r>
      <w:r w:rsidRPr="001160A0">
        <w:rPr>
          <w:bCs/>
          <w:sz w:val="22"/>
          <w:szCs w:val="22"/>
        </w:rPr>
        <w:t xml:space="preserve"> global, lo que supone una alteración radical del clima. </w:t>
      </w:r>
    </w:p>
    <w:p w:rsidR="001C2346" w:rsidRPr="001160A0" w:rsidRDefault="001C2346" w:rsidP="001C2346">
      <w:pPr>
        <w:rPr>
          <w:bCs/>
          <w:sz w:val="22"/>
          <w:szCs w:val="22"/>
        </w:rPr>
      </w:pPr>
      <w:r w:rsidRPr="001160A0">
        <w:rPr>
          <w:bCs/>
          <w:sz w:val="22"/>
          <w:szCs w:val="22"/>
        </w:rPr>
        <w:t>Algunos de los efectos inmediatos son la alteración de los ciclos hidrológicos, con aparición de inundaciones</w:t>
      </w:r>
      <w:r w:rsidR="00B2796F" w:rsidRPr="001160A0">
        <w:rPr>
          <w:bCs/>
          <w:sz w:val="22"/>
          <w:szCs w:val="22"/>
        </w:rPr>
        <w:t xml:space="preserve"> en zonas tradicionalmente </w:t>
      </w:r>
      <w:r w:rsidR="006E5AA1" w:rsidRPr="001160A0">
        <w:rPr>
          <w:bCs/>
          <w:sz w:val="22"/>
          <w:szCs w:val="22"/>
        </w:rPr>
        <w:t>áridas</w:t>
      </w:r>
      <w:r w:rsidR="00B2796F" w:rsidRPr="001160A0">
        <w:rPr>
          <w:bCs/>
          <w:sz w:val="22"/>
          <w:szCs w:val="22"/>
        </w:rPr>
        <w:t xml:space="preserve">, </w:t>
      </w:r>
      <w:r w:rsidRPr="001160A0">
        <w:rPr>
          <w:bCs/>
          <w:sz w:val="22"/>
          <w:szCs w:val="22"/>
        </w:rPr>
        <w:t xml:space="preserve"> o sequías de larga duración. Estas alteraciones se traducen en procesos de desertificación y deforestación que no sólo suponen la pérdida de zonas verdes y por tanto de productores de </w:t>
      </w:r>
      <w:r w:rsidR="006E5AA1" w:rsidRPr="001160A0">
        <w:rPr>
          <w:bCs/>
          <w:sz w:val="22"/>
          <w:szCs w:val="22"/>
        </w:rPr>
        <w:t>oxigeno</w:t>
      </w:r>
      <w:r w:rsidRPr="001160A0">
        <w:rPr>
          <w:bCs/>
          <w:sz w:val="22"/>
          <w:szCs w:val="22"/>
        </w:rPr>
        <w:t>, sino también la extinción de especies animales y vegetales.</w:t>
      </w:r>
    </w:p>
    <w:p w:rsidR="001C2346" w:rsidRPr="00F5021E" w:rsidRDefault="001C2346" w:rsidP="001C2346">
      <w:pPr>
        <w:rPr>
          <w:bCs/>
        </w:rPr>
      </w:pPr>
      <w:r w:rsidRPr="00F5021E">
        <w:rPr>
          <w:bCs/>
        </w:rPr>
        <w:t>Todo ello está contribuyendo a generar climas extremos, con grandes diferencias estacionales que impiden la adaptación de las especies a</w:t>
      </w:r>
      <w:r w:rsidR="00FC1B78">
        <w:rPr>
          <w:bCs/>
        </w:rPr>
        <w:t xml:space="preserve"> las condiciones climatológicas (…)</w:t>
      </w:r>
    </w:p>
    <w:p w:rsidR="00B2796F" w:rsidRDefault="00B2796F" w:rsidP="001C2346">
      <w:pPr>
        <w:rPr>
          <w:bCs/>
        </w:rPr>
      </w:pPr>
    </w:p>
    <w:p w:rsidR="008C571F" w:rsidRDefault="008C571F" w:rsidP="003777AF">
      <w:pPr>
        <w:rPr>
          <w:b/>
          <w:bCs/>
          <w:sz w:val="28"/>
          <w:szCs w:val="28"/>
          <w:u w:val="single"/>
        </w:rPr>
      </w:pPr>
    </w:p>
    <w:p w:rsidR="008C571F" w:rsidRDefault="008C571F" w:rsidP="00B33135">
      <w:pPr>
        <w:jc w:val="center"/>
        <w:rPr>
          <w:b/>
          <w:bCs/>
          <w:sz w:val="28"/>
          <w:szCs w:val="28"/>
          <w:u w:val="single"/>
        </w:rPr>
      </w:pPr>
    </w:p>
    <w:p w:rsidR="001C2346" w:rsidRPr="00B33135" w:rsidRDefault="001C2346" w:rsidP="00B33135">
      <w:pPr>
        <w:jc w:val="center"/>
        <w:rPr>
          <w:b/>
          <w:bCs/>
          <w:sz w:val="28"/>
          <w:szCs w:val="28"/>
          <w:u w:val="single"/>
        </w:rPr>
      </w:pPr>
      <w:r w:rsidRPr="00B33135">
        <w:rPr>
          <w:b/>
          <w:bCs/>
          <w:sz w:val="28"/>
          <w:szCs w:val="28"/>
          <w:u w:val="single"/>
        </w:rPr>
        <w:lastRenderedPageBreak/>
        <w:t>La Argentina, en el ojo del Cambio Climático</w:t>
      </w:r>
    </w:p>
    <w:p w:rsidR="001C2346" w:rsidRDefault="006E5AA1" w:rsidP="00B33135">
      <w:pPr>
        <w:jc w:val="center"/>
        <w:rPr>
          <w:sz w:val="20"/>
          <w:szCs w:val="20"/>
        </w:rPr>
      </w:pPr>
      <w:r w:rsidRPr="00B33135">
        <w:rPr>
          <w:sz w:val="20"/>
          <w:szCs w:val="20"/>
        </w:rPr>
        <w:t>Por</w:t>
      </w:r>
      <w:r w:rsidR="001C2346" w:rsidRPr="00B33135">
        <w:rPr>
          <w:sz w:val="20"/>
          <w:szCs w:val="20"/>
        </w:rPr>
        <w:t>  </w:t>
      </w:r>
      <w:proofErr w:type="spellStart"/>
      <w:r w:rsidR="00BA3EDE" w:rsidRPr="00B33135">
        <w:rPr>
          <w:sz w:val="20"/>
          <w:szCs w:val="20"/>
        </w:rPr>
        <w:fldChar w:fldCharType="begin"/>
      </w:r>
      <w:r w:rsidR="001C2346" w:rsidRPr="00B33135">
        <w:rPr>
          <w:sz w:val="20"/>
          <w:szCs w:val="20"/>
        </w:rPr>
        <w:instrText>HYPERLINK "https://www.cronista.com/3dias/La-Argentina-en-el-ojo-del-Cambio-Climatico-20161021-0002.html" \o "Ir al perfil de M. GABRIELA ENSINCK"</w:instrText>
      </w:r>
      <w:r w:rsidR="00BA3EDE" w:rsidRPr="00B33135">
        <w:rPr>
          <w:sz w:val="20"/>
          <w:szCs w:val="20"/>
        </w:rPr>
        <w:fldChar w:fldCharType="separate"/>
      </w:r>
      <w:r w:rsidR="00B33135" w:rsidRPr="00B33135">
        <w:rPr>
          <w:rStyle w:val="Hipervnculo"/>
          <w:color w:val="auto"/>
          <w:sz w:val="20"/>
          <w:szCs w:val="20"/>
          <w:u w:val="none"/>
        </w:rPr>
        <w:t>Maria</w:t>
      </w:r>
      <w:proofErr w:type="spellEnd"/>
      <w:r w:rsidR="00B33135" w:rsidRPr="00B33135">
        <w:rPr>
          <w:rStyle w:val="Hipervnculo"/>
          <w:color w:val="auto"/>
          <w:sz w:val="20"/>
          <w:szCs w:val="20"/>
          <w:u w:val="none"/>
        </w:rPr>
        <w:t xml:space="preserve"> Gabriela </w:t>
      </w:r>
      <w:proofErr w:type="spellStart"/>
      <w:r w:rsidR="00B33135" w:rsidRPr="00B33135">
        <w:rPr>
          <w:rStyle w:val="Hipervnculo"/>
          <w:color w:val="auto"/>
          <w:sz w:val="20"/>
          <w:szCs w:val="20"/>
          <w:u w:val="none"/>
        </w:rPr>
        <w:t>Ensinck</w:t>
      </w:r>
      <w:proofErr w:type="spellEnd"/>
      <w:r w:rsidR="00BA3EDE" w:rsidRPr="00B33135">
        <w:rPr>
          <w:sz w:val="20"/>
          <w:szCs w:val="20"/>
        </w:rPr>
        <w:fldChar w:fldCharType="end"/>
      </w:r>
      <w:r w:rsidR="001C2346" w:rsidRPr="00B33135">
        <w:rPr>
          <w:sz w:val="20"/>
          <w:szCs w:val="20"/>
        </w:rPr>
        <w:t xml:space="preserve"> </w:t>
      </w:r>
      <w:r w:rsidR="00B33135" w:rsidRPr="00B33135">
        <w:rPr>
          <w:sz w:val="20"/>
          <w:szCs w:val="20"/>
        </w:rPr>
        <w:t xml:space="preserve">. En </w:t>
      </w:r>
      <w:r w:rsidR="001C2346" w:rsidRPr="00B33135">
        <w:rPr>
          <w:sz w:val="20"/>
          <w:szCs w:val="20"/>
        </w:rPr>
        <w:t>El Cronista.  21 de Octubre de 2016</w:t>
      </w:r>
    </w:p>
    <w:p w:rsidR="00B33135" w:rsidRPr="00B33135" w:rsidRDefault="00B33135" w:rsidP="00B33135">
      <w:pPr>
        <w:jc w:val="center"/>
        <w:rPr>
          <w:sz w:val="20"/>
          <w:szCs w:val="20"/>
        </w:rPr>
      </w:pPr>
    </w:p>
    <w:p w:rsidR="001C2346" w:rsidRPr="007311CB" w:rsidRDefault="001C2346" w:rsidP="001C2346">
      <w:r w:rsidRPr="007311CB">
        <w:t>Inundaciones en la zona central del país, sequías más prolongadas en Cuyo, lluvias intensas y</w:t>
      </w:r>
      <w:r w:rsidR="00B33135">
        <w:t xml:space="preserve"> tornados más frecuentes en el n</w:t>
      </w:r>
      <w:r w:rsidRPr="007311CB">
        <w:t>orte y el Litoral, epidemias de dengue y zika en los principales centros urbanos, retroceso de los glaciares patagónicos, acidificación y aumento del nivel de los océanos, pérdida de zonas costeras en la provincia de Buenos Aires</w:t>
      </w:r>
      <w:r w:rsidR="00B33135">
        <w:t>, s</w:t>
      </w:r>
      <w:r w:rsidRPr="007311CB">
        <w:t>on algunas de las consecuencias visibles del Cambio Climático en el país. Si bien es un fenómeno global, sus impactos son locales, así como las estrategias de mitigación y adaptación para hacerle frente.</w:t>
      </w:r>
    </w:p>
    <w:p w:rsidR="001C2346" w:rsidRPr="007311CB" w:rsidRDefault="001C2346" w:rsidP="001C2346">
      <w:r w:rsidRPr="007311CB">
        <w:br/>
        <w:t>Por su situación geográfica y estructura productiva, la Argentina es uno de los países más afectados por el calentamiento global. De acuerdo al informe "Modelos Climáticos" desarrollado por el Centro de Investigaciones del Mar y la Atmósfera (CIMA-Conicet), en los últimos 50 años el aumento promedio de las temperaturas en el país alcanzó medio grado, pero en la Patagonia superó 1°C.</w:t>
      </w:r>
    </w:p>
    <w:p w:rsidR="001C2346" w:rsidRPr="007311CB" w:rsidRDefault="001C2346" w:rsidP="001C2346">
      <w:r w:rsidRPr="007311CB">
        <w:br/>
        <w:t xml:space="preserve">Según datos del Banco Mundial, las inundaciones son el principal riesgo climático argentino, ya que </w:t>
      </w:r>
      <w:r w:rsidR="00053B2C">
        <w:t>afectan a la Pampa H</w:t>
      </w:r>
      <w:r w:rsidRPr="007311CB">
        <w:t>úmeda, la zona con mayor concentración poblacional y de actividades productivas. En años de lluvias intensas, como el 2012 y el 2015, los anegamientos se llevan hasta un punto del PBI.</w:t>
      </w:r>
    </w:p>
    <w:p w:rsidR="001C2346" w:rsidRDefault="001C2346" w:rsidP="001C2346">
      <w:r w:rsidRPr="007311CB">
        <w:br/>
        <w:t>La emisión de Gases de Efecto Invernadero (GEI, de los cuales el dióxido de carbono CO2 es el más común, pero no el único) es la principal responsable de este desequilibrio. El nivel actual de GEI en la atmósfera es de 400 ppm (partes p</w:t>
      </w:r>
      <w:r w:rsidR="00053B2C">
        <w:t>or millón), cuando antes de la Revolución I</w:t>
      </w:r>
      <w:r w:rsidRPr="007311CB">
        <w:t>ndustrial era de 280 ppm, según datos del Panel Intergubernamental de Cambio Climático (IPCC).</w:t>
      </w:r>
    </w:p>
    <w:p w:rsidR="00053B2C" w:rsidRPr="007311CB" w:rsidRDefault="00053B2C" w:rsidP="001C2346"/>
    <w:p w:rsidR="001C2346" w:rsidRPr="007311CB" w:rsidRDefault="001C2346" w:rsidP="001C2346">
      <w:r w:rsidRPr="007311CB">
        <w:t>La Argentina aporta menos del 1% de las emisiones totales de gases de invernadero. Sin embargo, al contabilizarlas per cápita, su contribución es similar a la de Suecia. Los sectores que mayores emisiones generan son Energía y Transporte (43%) y Agricultura, Ganadería y cambios de uso de</w:t>
      </w:r>
      <w:r w:rsidR="00053B2C">
        <w:t>l suelo (49%), según datos del M</w:t>
      </w:r>
      <w:r w:rsidRPr="007311CB">
        <w:t>inisterio de Ambiente.</w:t>
      </w:r>
    </w:p>
    <w:p w:rsidR="00053B2C" w:rsidRPr="00053B2C" w:rsidRDefault="00053B2C" w:rsidP="001C2346">
      <w:pPr>
        <w:rPr>
          <w:b/>
          <w:bCs/>
          <w:u w:val="single"/>
        </w:rPr>
      </w:pPr>
    </w:p>
    <w:p w:rsidR="001C2346" w:rsidRPr="007311CB" w:rsidRDefault="001C2346" w:rsidP="001C2346">
      <w:pPr>
        <w:rPr>
          <w:b/>
          <w:bCs/>
        </w:rPr>
      </w:pPr>
      <w:r w:rsidRPr="00053B2C">
        <w:rPr>
          <w:b/>
          <w:bCs/>
          <w:u w:val="single"/>
        </w:rPr>
        <w:t>Efectos visibles</w:t>
      </w:r>
    </w:p>
    <w:p w:rsidR="001C2346" w:rsidRPr="007311CB" w:rsidRDefault="001C2346" w:rsidP="001C2346">
      <w:r w:rsidRPr="007311CB">
        <w:t>"Las tendencias de cambio climático en los últimos 50 años muestran una mayor frecue</w:t>
      </w:r>
      <w:r w:rsidR="00692751">
        <w:t>ncia de olas de calor en el norte y e</w:t>
      </w:r>
      <w:r w:rsidRPr="007311CB">
        <w:t>ste del país, y una disminución de las heladas en la Patagonia", destaca Carolina Vera, investigadora del CIMA y miembro del IPCC. "También hubo un aumento de las precipitaciones intensas en la zona Centro y Este, y mayor sequía en el Noroeste y la Patagonia", apunta.</w:t>
      </w:r>
    </w:p>
    <w:p w:rsidR="001C2346" w:rsidRPr="007311CB" w:rsidRDefault="001C2346" w:rsidP="001C2346">
      <w:r w:rsidRPr="007311CB">
        <w:br/>
        <w:t xml:space="preserve">"En el Cono Sur, el calentamiento global se combina con el debilitamiento de la capa de ozono, lo que exacerba los fenómenos climáticos", apunta Pablo Canziani, investigador principal del </w:t>
      </w:r>
      <w:r w:rsidR="00692751" w:rsidRPr="007311CB">
        <w:t>CONICET</w:t>
      </w:r>
      <w:r w:rsidRPr="007311CB">
        <w:t xml:space="preserve"> en la Facultad Regional Buenos Aires de la UTN. La suba del nivel del mar es uno de los efectos más preocupantes. En la Bahía de Samborombón, donde confluye el Río de la Plata con el océano Atlántico, el mar se elevó 25 centímetros y se estima subirá casi un metro para finales de este siglo. "La costa está retrocediendo, especialmente en la zona de General Lavalle, San Clemente y hasta Quequén", describe.</w:t>
      </w:r>
    </w:p>
    <w:p w:rsidR="001C2346" w:rsidRPr="007311CB" w:rsidRDefault="001C2346" w:rsidP="001C2346">
      <w:r w:rsidRPr="007311CB">
        <w:br/>
        <w:t>Al mismo tiempo, los océanos, que hoy son considerados "bosques azules" por su cualidad de absorber gases de invernadero, están perdiendo esta capacidad al calentarse y volverse más ácidos. Según el informe del Banco Mundial "Desarrollo con menos carbono: respuestas Latinoamericanas", el cambio climático provocará un menor rendimiento de cultivos tradicionales como trigo y maíz, y un aumento del rinde de variedades genéticamente modificadas de soja.</w:t>
      </w:r>
    </w:p>
    <w:p w:rsidR="001C2346" w:rsidRPr="007311CB" w:rsidRDefault="001C2346" w:rsidP="001C2346">
      <w:r w:rsidRPr="007311CB">
        <w:br/>
        <w:t>"La clave está en la adaptación", sostiene Canziani, que es autor de un estudio sobre nuevos escenarios para el cultivo de vid y olivares en la Patagonia. "En un escenario moderado, el cambio climático puede ser una oportunidad de expandir la frontera vitícola, diversificando varietales", asegura.</w:t>
      </w:r>
    </w:p>
    <w:p w:rsidR="00692751" w:rsidRDefault="00692751" w:rsidP="001C2346">
      <w:pPr>
        <w:rPr>
          <w:b/>
          <w:bCs/>
        </w:rPr>
      </w:pPr>
    </w:p>
    <w:p w:rsidR="00692751" w:rsidRDefault="00692751" w:rsidP="001C2346">
      <w:pPr>
        <w:rPr>
          <w:b/>
          <w:bCs/>
        </w:rPr>
      </w:pPr>
    </w:p>
    <w:p w:rsidR="00692751" w:rsidRDefault="00692751" w:rsidP="001C2346">
      <w:pPr>
        <w:rPr>
          <w:b/>
          <w:bCs/>
        </w:rPr>
      </w:pPr>
    </w:p>
    <w:p w:rsidR="001C2346" w:rsidRPr="000248A4" w:rsidRDefault="001C2346" w:rsidP="001C2346">
      <w:pPr>
        <w:rPr>
          <w:b/>
          <w:bCs/>
          <w:u w:val="single"/>
        </w:rPr>
      </w:pPr>
      <w:r w:rsidRPr="000248A4">
        <w:rPr>
          <w:b/>
          <w:bCs/>
          <w:u w:val="single"/>
        </w:rPr>
        <w:lastRenderedPageBreak/>
        <w:t>Un falso dilema</w:t>
      </w:r>
    </w:p>
    <w:p w:rsidR="001C2346" w:rsidRPr="007311CB" w:rsidRDefault="001C2346" w:rsidP="001C2346">
      <w:r w:rsidRPr="007311CB">
        <w:t>De acuerdo al informe Stern sobre la Economía del cambio climático, publicado en 2007, por cada dólar invertido en mitigación y adaptación, se ahorran entre u$s 5 y 20 de pérdidas. Los países considerados "de ingresos medios", como la Argentina y la mayoría de los de América latina, son los que mayor riesgo enfrentan, ya que tienen más infraestructura expuesta y menor previsión en la mitigación de su impacto.</w:t>
      </w:r>
    </w:p>
    <w:p w:rsidR="001C2346" w:rsidRPr="007311CB" w:rsidRDefault="001C2346" w:rsidP="001C2346">
      <w:r w:rsidRPr="007311CB">
        <w:br/>
        <w:t>"Hay un falso dilema entre desarrollo con aumento de las emisiones o menos desarrollo para bajar las emisiones", destaca Alieto Guadagni, economista y miembro de la Academia Argentina de Ciencias del Ambiente.</w:t>
      </w:r>
    </w:p>
    <w:p w:rsidR="001C2346" w:rsidRPr="007311CB" w:rsidRDefault="001C2346" w:rsidP="001C2346">
      <w:r w:rsidRPr="007311CB">
        <w:br/>
        <w:t>"Es posible, mediante innovaciones tecnológicas y reformas institucionales, aspirar a un planeta con crecimiento (esencial para bajar la pobreza) y menos emisiones contaminantes", asegura. El actual modelo económico, basado en combustibles fósiles,</w:t>
      </w:r>
      <w:r w:rsidR="00D93CED">
        <w:t xml:space="preserve"> </w:t>
      </w:r>
      <w:r w:rsidRPr="007311CB">
        <w:t>"deberá ser sustituido por otro con nuevas energías limpias y mayor eficiencia energética", apunta el ex secretario de Energía. "No ha concluido aún la era de los combustibles fósiles nacida a fines del siglo XVIII, nunca hubo tanto petróleo y gas como hoy. Sin embargo, los flujos de inversiones ya comienzan a orientarse hacia las nuevas tecnologías y la eficiencia energética. Esto impulsará nuevos sectores productivos", afirma Guadagni.</w:t>
      </w:r>
    </w:p>
    <w:p w:rsidR="001C2346" w:rsidRPr="007311CB" w:rsidRDefault="001C2346" w:rsidP="001C2346">
      <w:r w:rsidRPr="007311CB">
        <w:br/>
        <w:t>Entre las propuestas que enumera el ex funcionario se cuentan: inversiones en energías renovables, modernización del transporte público y priorización de la vía ferroviaria y fluvial para el transporte de cargas, impulsar la eficiencia energética en la industria, nuevos códigos de edificación que aseguren la aislación térmica y el etiquetado para artefactos energéticamente eficientes.</w:t>
      </w:r>
    </w:p>
    <w:p w:rsidR="001C2346" w:rsidRPr="007311CB" w:rsidRDefault="001C2346" w:rsidP="001C2346">
      <w:r w:rsidRPr="007311CB">
        <w:t>También señala que "en el mundo se está debatiendo un impuesto al CO2, que ya ha sido implementado por alrededor de 40 naciones. Creo que es un tema que debería debatirse en breve en el país", sostiene Guadagni.</w:t>
      </w:r>
    </w:p>
    <w:p w:rsidR="00D93CED" w:rsidRDefault="00D93CED" w:rsidP="001C2346">
      <w:pPr>
        <w:rPr>
          <w:b/>
          <w:bCs/>
        </w:rPr>
      </w:pPr>
    </w:p>
    <w:p w:rsidR="001C2346" w:rsidRPr="00D93CED" w:rsidRDefault="001C2346" w:rsidP="001C2346">
      <w:pPr>
        <w:rPr>
          <w:b/>
          <w:bCs/>
          <w:u w:val="single"/>
        </w:rPr>
      </w:pPr>
      <w:r w:rsidRPr="00D93CED">
        <w:rPr>
          <w:b/>
          <w:bCs/>
          <w:u w:val="single"/>
        </w:rPr>
        <w:t>Un acuerdo bisagra</w:t>
      </w:r>
    </w:p>
    <w:p w:rsidR="001C2346" w:rsidRPr="007311CB" w:rsidRDefault="001C2346" w:rsidP="001C2346">
      <w:r w:rsidRPr="007311CB">
        <w:t xml:space="preserve">El acuerdo climático de París, firmado en diciembre del año pasado por 195 países, "significó un enorme avance en las negociaciones internacionales tendientes a frenar el aumento de la temperatura media global", evalúa Carolina Vera, del CIMA. Por primera vez, luego del fracaso del Protocolo de Kioto, todos los países firmantes (y no sólo los industrializados) se comprometieron a reducir sus emisiones de gases GEI, según metas voluntarias llamadas "contribuciones nacionales determinadas", o INDC por sus siglas en </w:t>
      </w:r>
      <w:r w:rsidR="006E5AA1" w:rsidRPr="007311CB">
        <w:t>inglés</w:t>
      </w:r>
      <w:r w:rsidRPr="007311CB">
        <w:t>.</w:t>
      </w:r>
    </w:p>
    <w:p w:rsidR="001C2346" w:rsidRPr="007311CB" w:rsidRDefault="001C2346" w:rsidP="001C2346">
      <w:r w:rsidRPr="007311CB">
        <w:br/>
        <w:t>El compromiso</w:t>
      </w:r>
      <w:r w:rsidR="00180E57">
        <w:t xml:space="preserve"> firmado en la capital francesa (Acuerdo de Paris</w:t>
      </w:r>
      <w:r w:rsidR="003A5A49">
        <w:t xml:space="preserve"> del año 2015) </w:t>
      </w:r>
      <w:r w:rsidRPr="007311CB">
        <w:t>estipula que se mantendrá el aumento de la temperatura media mundial por debajo de los 2°C respecto a los niveles preindustriales y proseguir los esfuerzos para limitar ese aumento a 1.5° C -algo que piden los países insulares, que están en riesgo de desaparecer por la suba del nivel del mar-.</w:t>
      </w:r>
    </w:p>
    <w:p w:rsidR="001C2346" w:rsidRPr="007311CB" w:rsidRDefault="001C2346" w:rsidP="001C2346">
      <w:r w:rsidRPr="007311CB">
        <w:t>"La meta es exigente, ya que requiere que dentro de 20 años estemos emitiendo un 30% menos de CO</w:t>
      </w:r>
      <w:r w:rsidRPr="00E87FE0">
        <w:rPr>
          <w:vertAlign w:val="superscript"/>
        </w:rPr>
        <w:t>2</w:t>
      </w:r>
      <w:r w:rsidRPr="007311CB">
        <w:t xml:space="preserve"> que hoy", dice Guadagni." Como para entonces tendremos 1400 millones más de habitantes y el PBI será el doble del actual, se trata de reducir las emisiones contaminantes por unidad de PBI en más de un 65%".</w:t>
      </w:r>
    </w:p>
    <w:p w:rsidR="001C2346" w:rsidRPr="007311CB" w:rsidRDefault="001C2346" w:rsidP="001C2346">
      <w:r w:rsidRPr="007311CB">
        <w:br/>
        <w:t>En la cumbre de París, la Argentina se comprometió a reducir sus emisiones un 15% hasta el 2030 en base a recursos propios, y otro 15% si accede a financiamiento. Este compromiso fue calificado como "poco ambicioso" por varios especialistas -entre ellos Guadagni-, destacando que "si todos los países hubiesen presentado una oferta similar, la temperatura mundial subiría 4°C".</w:t>
      </w:r>
    </w:p>
    <w:p w:rsidR="001C2346" w:rsidRPr="007311CB" w:rsidRDefault="001C2346" w:rsidP="001C2346">
      <w:r w:rsidRPr="007311CB">
        <w:t>"Lo que se firmó en París fue un acuerdo marco -destaca Carlos Gentile, subsecretario de Cambio Climático del ministerio de Ambiente-. En la próxima cumbre de Marruecos se discutirá la "letra chica", y llevaremos un compromiso más proactivo", adelanta.</w:t>
      </w:r>
    </w:p>
    <w:p w:rsidR="001C2346" w:rsidRPr="007311CB" w:rsidRDefault="001C2346" w:rsidP="001C2346">
      <w:r w:rsidRPr="007311CB">
        <w:t>Por lo pronto, la cartera comandada por el rabino Sergio Bergman está trabajando junto a otros 11 ministerios que conforman el "gabinete climático", en una propuesta superadora que incluya además un "plan nacional de respuesta" a la crisis ambiental</w:t>
      </w:r>
    </w:p>
    <w:p w:rsidR="001C2346" w:rsidRPr="007311CB" w:rsidRDefault="001C2346" w:rsidP="001C2346"/>
    <w:p w:rsidR="00BC1F31" w:rsidRDefault="00BC1F31" w:rsidP="001C2346">
      <w:pPr>
        <w:rPr>
          <w:sz w:val="32"/>
          <w:szCs w:val="32"/>
        </w:rPr>
      </w:pPr>
    </w:p>
    <w:p w:rsidR="000248A4" w:rsidRDefault="000248A4" w:rsidP="001C2346">
      <w:pPr>
        <w:rPr>
          <w:sz w:val="32"/>
          <w:szCs w:val="32"/>
        </w:rPr>
      </w:pPr>
    </w:p>
    <w:p w:rsidR="0020712F" w:rsidRPr="00EA6766" w:rsidRDefault="00EA6766" w:rsidP="00F72975">
      <w:pPr>
        <w:rPr>
          <w:bCs/>
          <w:u w:val="single"/>
          <w:lang w:val="es-AR"/>
        </w:rPr>
      </w:pPr>
      <w:r w:rsidRPr="00EA6766">
        <w:rPr>
          <w:bCs/>
          <w:u w:val="single"/>
          <w:lang w:val="es-AR"/>
        </w:rPr>
        <w:lastRenderedPageBreak/>
        <w:t>CAMBIO CLIMÁTICO: LLUVIAS E INUNDACIONES</w:t>
      </w:r>
    </w:p>
    <w:p w:rsidR="008B3595" w:rsidRPr="00147F24" w:rsidRDefault="008B3595" w:rsidP="00F72975">
      <w:pPr>
        <w:rPr>
          <w:bCs/>
          <w:u w:val="single"/>
          <w:lang w:val="es-AR"/>
        </w:rPr>
      </w:pPr>
    </w:p>
    <w:p w:rsidR="00EA110F" w:rsidRDefault="00EA110F" w:rsidP="00EA110F">
      <w:pPr>
        <w:rPr>
          <w:sz w:val="22"/>
          <w:szCs w:val="22"/>
        </w:rPr>
      </w:pPr>
      <w:r w:rsidRPr="003A40D2">
        <w:rPr>
          <w:sz w:val="22"/>
          <w:szCs w:val="22"/>
        </w:rPr>
        <w:t>Hablamos de </w:t>
      </w:r>
      <w:r w:rsidRPr="003A40D2">
        <w:rPr>
          <w:b/>
          <w:bCs/>
          <w:sz w:val="22"/>
          <w:szCs w:val="22"/>
        </w:rPr>
        <w:t>inundación</w:t>
      </w:r>
      <w:r w:rsidRPr="003A40D2">
        <w:rPr>
          <w:sz w:val="22"/>
          <w:szCs w:val="22"/>
        </w:rPr>
        <w:t> cuando el agua ocupa terrenos por desborde de </w:t>
      </w:r>
      <w:hyperlink r:id="rId9" w:tooltip="Río" w:history="1">
        <w:r w:rsidRPr="003A40D2">
          <w:rPr>
            <w:rStyle w:val="Hipervnculo"/>
            <w:color w:val="auto"/>
            <w:sz w:val="22"/>
            <w:szCs w:val="22"/>
            <w:u w:val="none"/>
          </w:rPr>
          <w:t>ríos</w:t>
        </w:r>
      </w:hyperlink>
      <w:r w:rsidRPr="003A40D2">
        <w:rPr>
          <w:sz w:val="22"/>
          <w:szCs w:val="22"/>
        </w:rPr>
        <w:t xml:space="preserve">, por lluvias torrenciales, por </w:t>
      </w:r>
      <w:hyperlink r:id="rId10" w:tooltip="Deshielo" w:history="1">
        <w:r w:rsidRPr="003A40D2">
          <w:rPr>
            <w:rStyle w:val="Hipervnculo"/>
            <w:color w:val="auto"/>
            <w:sz w:val="22"/>
            <w:szCs w:val="22"/>
            <w:u w:val="none"/>
          </w:rPr>
          <w:t>deshielo</w:t>
        </w:r>
      </w:hyperlink>
      <w:r w:rsidRPr="003A40D2">
        <w:rPr>
          <w:sz w:val="22"/>
          <w:szCs w:val="22"/>
        </w:rPr>
        <w:t>, por subida de las </w:t>
      </w:r>
      <w:hyperlink r:id="rId11" w:tooltip="Marea" w:history="1">
        <w:r w:rsidRPr="003A40D2">
          <w:rPr>
            <w:rStyle w:val="Hipervnculo"/>
            <w:color w:val="auto"/>
            <w:sz w:val="22"/>
            <w:szCs w:val="22"/>
            <w:u w:val="none"/>
          </w:rPr>
          <w:t>mareas</w:t>
        </w:r>
      </w:hyperlink>
      <w:r w:rsidRPr="003A40D2">
        <w:rPr>
          <w:sz w:val="22"/>
          <w:szCs w:val="22"/>
        </w:rPr>
        <w:t> por encima del nivel habitual</w:t>
      </w:r>
      <w:r w:rsidR="008B3595">
        <w:rPr>
          <w:sz w:val="22"/>
          <w:szCs w:val="22"/>
        </w:rPr>
        <w:t xml:space="preserve"> en las costas</w:t>
      </w:r>
      <w:r w:rsidRPr="003A40D2">
        <w:rPr>
          <w:sz w:val="22"/>
          <w:szCs w:val="22"/>
        </w:rPr>
        <w:t>, entre otros.</w:t>
      </w:r>
      <w:r>
        <w:rPr>
          <w:sz w:val="22"/>
          <w:szCs w:val="22"/>
        </w:rPr>
        <w:t xml:space="preserve"> </w:t>
      </w:r>
      <w:r w:rsidRPr="003A40D2">
        <w:rPr>
          <w:sz w:val="22"/>
          <w:szCs w:val="22"/>
        </w:rPr>
        <w:t xml:space="preserve">En Argentina, el sector comprendido por la Cuenca del Plata, al coincidir con el relieve de llanura,  constituye la región que </w:t>
      </w:r>
      <w:r w:rsidR="004B16FB" w:rsidRPr="003A40D2">
        <w:rPr>
          <w:sz w:val="22"/>
          <w:szCs w:val="22"/>
        </w:rPr>
        <w:t>más</w:t>
      </w:r>
      <w:r w:rsidRPr="003A40D2">
        <w:rPr>
          <w:sz w:val="22"/>
          <w:szCs w:val="22"/>
        </w:rPr>
        <w:t xml:space="preserve"> se inunda en el </w:t>
      </w:r>
      <w:r w:rsidR="004B16FB" w:rsidRPr="003A40D2">
        <w:rPr>
          <w:sz w:val="22"/>
          <w:szCs w:val="22"/>
        </w:rPr>
        <w:t>país</w:t>
      </w:r>
      <w:r w:rsidRPr="003A40D2">
        <w:rPr>
          <w:sz w:val="22"/>
          <w:szCs w:val="22"/>
        </w:rPr>
        <w:t>.</w:t>
      </w:r>
    </w:p>
    <w:p w:rsidR="006F747C" w:rsidRPr="008B3595" w:rsidRDefault="006F747C" w:rsidP="00EA110F">
      <w:pPr>
        <w:rPr>
          <w:sz w:val="22"/>
          <w:szCs w:val="22"/>
        </w:rPr>
      </w:pPr>
    </w:p>
    <w:p w:rsidR="003777AF" w:rsidRDefault="00BA3EDE" w:rsidP="00F72975">
      <w:pPr>
        <w:rPr>
          <w:bCs/>
          <w:lang w:val="es-AR"/>
        </w:rPr>
      </w:pPr>
      <w:r>
        <w:rPr>
          <w:bCs/>
          <w:noProof/>
          <w:lang w:val="es-AR" w:eastAsia="es-AR"/>
        </w:rPr>
        <w:pict>
          <v:shape id="_x0000_s1053" type="#_x0000_t202" style="position:absolute;margin-left:325.3pt;margin-top:6.9pt;width:205.05pt;height:177.85pt;z-index:251677696">
            <v:textbox>
              <w:txbxContent>
                <w:p w:rsidR="001C15C0" w:rsidRDefault="00BB6D5B" w:rsidP="001C15C0">
                  <w:r>
                    <w:rPr>
                      <w:noProof/>
                      <w:lang w:val="es-AR" w:eastAsia="es-AR"/>
                    </w:rPr>
                    <w:drawing>
                      <wp:inline distT="0" distB="0" distL="0" distR="0">
                        <wp:extent cx="2411730" cy="2038350"/>
                        <wp:effectExtent l="19050" t="0" r="7620" b="0"/>
                        <wp:docPr id="23" name="Imagen 4" descr="Resultado de imagen para cosecha en buenos aires inundada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ultado de imagen para cosecha en buenos aires inundada  2017"/>
                                <pic:cNvPicPr>
                                  <a:picLocks noChangeAspect="1" noChangeArrowheads="1"/>
                                </pic:cNvPicPr>
                              </pic:nvPicPr>
                              <pic:blipFill>
                                <a:blip r:embed="rId12"/>
                                <a:srcRect/>
                                <a:stretch>
                                  <a:fillRect/>
                                </a:stretch>
                              </pic:blipFill>
                              <pic:spPr bwMode="auto">
                                <a:xfrm>
                                  <a:off x="0" y="0"/>
                                  <a:ext cx="2411730" cy="2038350"/>
                                </a:xfrm>
                                <a:prstGeom prst="rect">
                                  <a:avLst/>
                                </a:prstGeom>
                                <a:noFill/>
                                <a:ln w="9525">
                                  <a:noFill/>
                                  <a:miter lim="800000"/>
                                  <a:headEnd/>
                                  <a:tailEnd/>
                                </a:ln>
                              </pic:spPr>
                            </pic:pic>
                          </a:graphicData>
                        </a:graphic>
                      </wp:inline>
                    </w:drawing>
                  </w:r>
                </w:p>
              </w:txbxContent>
            </v:textbox>
          </v:shape>
        </w:pict>
      </w:r>
      <w:r>
        <w:rPr>
          <w:bCs/>
          <w:noProof/>
          <w:lang w:val="es-AR" w:eastAsia="es-AR"/>
        </w:rPr>
        <w:pict>
          <v:shape id="_x0000_s1061" type="#_x0000_t202" style="position:absolute;margin-left:126.45pt;margin-top:6.9pt;width:198.85pt;height:177.85pt;z-index:251685888">
            <v:textbox>
              <w:txbxContent>
                <w:p w:rsidR="007C5443" w:rsidRDefault="00BB6D5B" w:rsidP="007C5443">
                  <w:r w:rsidRPr="00BB6D5B">
                    <w:rPr>
                      <w:noProof/>
                      <w:lang w:val="es-AR" w:eastAsia="es-AR"/>
                    </w:rPr>
                    <w:drawing>
                      <wp:inline distT="0" distB="0" distL="0" distR="0">
                        <wp:extent cx="2332990" cy="2078231"/>
                        <wp:effectExtent l="19050" t="0" r="0" b="0"/>
                        <wp:docPr id="21" name="Imagen 1" descr="Fotos exclusivas de las inundaciones que golpean a Jun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s exclusivas de las inundaciones que golpean a Junín"/>
                                <pic:cNvPicPr>
                                  <a:picLocks noChangeAspect="1" noChangeArrowheads="1"/>
                                </pic:cNvPicPr>
                              </pic:nvPicPr>
                              <pic:blipFill>
                                <a:blip r:embed="rId13"/>
                                <a:srcRect/>
                                <a:stretch>
                                  <a:fillRect/>
                                </a:stretch>
                              </pic:blipFill>
                              <pic:spPr bwMode="auto">
                                <a:xfrm>
                                  <a:off x="0" y="0"/>
                                  <a:ext cx="2332990" cy="2078231"/>
                                </a:xfrm>
                                <a:prstGeom prst="rect">
                                  <a:avLst/>
                                </a:prstGeom>
                                <a:noFill/>
                                <a:ln w="9525">
                                  <a:noFill/>
                                  <a:miter lim="800000"/>
                                  <a:headEnd/>
                                  <a:tailEnd/>
                                </a:ln>
                              </pic:spPr>
                            </pic:pic>
                          </a:graphicData>
                        </a:graphic>
                      </wp:inline>
                    </w:drawing>
                  </w:r>
                </w:p>
              </w:txbxContent>
            </v:textbox>
          </v:shape>
        </w:pict>
      </w:r>
      <w:r>
        <w:rPr>
          <w:bCs/>
          <w:noProof/>
          <w:lang w:val="es-AR" w:eastAsia="es-AR"/>
        </w:rPr>
        <w:pict>
          <v:shape id="_x0000_s1051" type="#_x0000_t202" style="position:absolute;margin-left:-68.5pt;margin-top:6.9pt;width:194.95pt;height:177.85pt;z-index:251675648">
            <v:textbox style="mso-next-textbox:#_x0000_s1051">
              <w:txbxContent>
                <w:p w:rsidR="001C15C0" w:rsidRDefault="00BB6D5B" w:rsidP="001C15C0">
                  <w:r w:rsidRPr="00BB6D5B">
                    <w:rPr>
                      <w:noProof/>
                      <w:lang w:val="es-AR" w:eastAsia="es-AR"/>
                    </w:rPr>
                    <w:drawing>
                      <wp:inline distT="0" distB="0" distL="0" distR="0">
                        <wp:extent cx="2283460" cy="2043096"/>
                        <wp:effectExtent l="19050" t="0" r="2540" b="0"/>
                        <wp:docPr id="22" name="78 Imagen" descr="Laguna La Picasa. Enero 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guna La Picasa. Enero 07.jpg"/>
                                <pic:cNvPicPr/>
                              </pic:nvPicPr>
                              <pic:blipFill>
                                <a:blip r:embed="rId14"/>
                                <a:stretch>
                                  <a:fillRect/>
                                </a:stretch>
                              </pic:blipFill>
                              <pic:spPr>
                                <a:xfrm>
                                  <a:off x="0" y="0"/>
                                  <a:ext cx="2283460" cy="2043096"/>
                                </a:xfrm>
                                <a:prstGeom prst="rect">
                                  <a:avLst/>
                                </a:prstGeom>
                              </pic:spPr>
                            </pic:pic>
                          </a:graphicData>
                        </a:graphic>
                      </wp:inline>
                    </w:drawing>
                  </w:r>
                </w:p>
              </w:txbxContent>
            </v:textbox>
          </v:shape>
        </w:pict>
      </w:r>
    </w:p>
    <w:p w:rsidR="003777AF" w:rsidRDefault="003777AF" w:rsidP="00F72975">
      <w:pPr>
        <w:rPr>
          <w:bCs/>
          <w:lang w:val="es-AR"/>
        </w:rPr>
      </w:pPr>
    </w:p>
    <w:p w:rsidR="00EA110F" w:rsidRDefault="00EA110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BA3EDE" w:rsidP="00F72975">
      <w:pPr>
        <w:rPr>
          <w:bCs/>
          <w:lang w:val="es-AR"/>
        </w:rPr>
      </w:pPr>
      <w:r>
        <w:rPr>
          <w:bCs/>
          <w:noProof/>
          <w:lang w:val="es-AR" w:eastAsia="es-AR"/>
        </w:rPr>
        <w:pict>
          <v:shape id="_x0000_s1062" type="#_x0000_t202" style="position:absolute;margin-left:-54.7pt;margin-top:10.05pt;width:160.8pt;height:27.75pt;z-index:251686912" fillcolor="#ff9">
            <v:textbox style="mso-next-textbox:#_x0000_s1062">
              <w:txbxContent>
                <w:p w:rsidR="0056062F" w:rsidRPr="0085210C" w:rsidRDefault="0056062F">
                  <w:pPr>
                    <w:rPr>
                      <w:b/>
                      <w:i/>
                      <w:sz w:val="22"/>
                      <w:szCs w:val="22"/>
                      <w:lang w:val="es-AR"/>
                    </w:rPr>
                  </w:pPr>
                  <w:r w:rsidRPr="0085210C">
                    <w:rPr>
                      <w:b/>
                      <w:i/>
                      <w:sz w:val="22"/>
                      <w:szCs w:val="22"/>
                      <w:lang w:val="es-AR"/>
                    </w:rPr>
                    <w:t xml:space="preserve">Laguna La </w:t>
                  </w:r>
                  <w:r w:rsidR="004B16FB" w:rsidRPr="0085210C">
                    <w:rPr>
                      <w:b/>
                      <w:i/>
                      <w:sz w:val="22"/>
                      <w:szCs w:val="22"/>
                      <w:lang w:val="es-AR"/>
                    </w:rPr>
                    <w:t>Picasa,</w:t>
                  </w:r>
                  <w:r w:rsidRPr="0085210C">
                    <w:rPr>
                      <w:b/>
                      <w:i/>
                      <w:sz w:val="22"/>
                      <w:szCs w:val="22"/>
                      <w:lang w:val="es-AR"/>
                    </w:rPr>
                    <w:t xml:space="preserve"> enero 2017 </w:t>
                  </w:r>
                </w:p>
              </w:txbxContent>
            </v:textbox>
          </v:shape>
        </w:pict>
      </w:r>
      <w:r>
        <w:rPr>
          <w:bCs/>
          <w:noProof/>
          <w:lang w:val="es-AR" w:eastAsia="es-AR"/>
        </w:rPr>
        <w:pict>
          <v:shape id="_x0000_s1074" type="#_x0000_t202" style="position:absolute;margin-left:154.2pt;margin-top:10.05pt;width:149.25pt;height:25.5pt;z-index:251695104" fillcolor="#ff9">
            <v:textbox>
              <w:txbxContent>
                <w:p w:rsidR="005A2A7F" w:rsidRPr="005A2A7F" w:rsidRDefault="004B16FB" w:rsidP="00BB6D5B">
                  <w:pPr>
                    <w:jc w:val="center"/>
                    <w:rPr>
                      <w:b/>
                      <w:i/>
                      <w:lang w:val="es-AR"/>
                    </w:rPr>
                  </w:pPr>
                  <w:r w:rsidRPr="005A2A7F">
                    <w:rPr>
                      <w:b/>
                      <w:i/>
                      <w:lang w:val="es-AR"/>
                    </w:rPr>
                    <w:t>Junín</w:t>
                  </w:r>
                  <w:r w:rsidR="005A2A7F" w:rsidRPr="005A2A7F">
                    <w:rPr>
                      <w:b/>
                      <w:i/>
                      <w:lang w:val="es-AR"/>
                    </w:rPr>
                    <w:t xml:space="preserve">, abril </w:t>
                  </w:r>
                  <w:r w:rsidR="005A2A7F" w:rsidRPr="005A2A7F">
                    <w:rPr>
                      <w:b/>
                      <w:i/>
                      <w:sz w:val="22"/>
                      <w:szCs w:val="22"/>
                      <w:lang w:val="es-AR"/>
                    </w:rPr>
                    <w:t>2017</w:t>
                  </w:r>
                </w:p>
              </w:txbxContent>
            </v:textbox>
          </v:shape>
        </w:pict>
      </w:r>
      <w:r>
        <w:rPr>
          <w:bCs/>
          <w:noProof/>
          <w:lang w:val="es-AR" w:eastAsia="es-AR"/>
        </w:rPr>
        <w:pict>
          <v:shape id="_x0000_s1060" type="#_x0000_t202" style="position:absolute;margin-left:345.55pt;margin-top:10.05pt;width:171.75pt;height:27.75pt;z-index:251684864" fillcolor="#ff9">
            <v:textbox style="mso-next-textbox:#_x0000_s1060">
              <w:txbxContent>
                <w:p w:rsidR="00473875" w:rsidRPr="0085210C" w:rsidRDefault="00BB6D5B">
                  <w:pPr>
                    <w:rPr>
                      <w:b/>
                      <w:i/>
                      <w:sz w:val="22"/>
                      <w:szCs w:val="22"/>
                      <w:lang w:val="es-AR"/>
                    </w:rPr>
                  </w:pPr>
                  <w:r>
                    <w:rPr>
                      <w:b/>
                      <w:i/>
                      <w:sz w:val="22"/>
                      <w:szCs w:val="22"/>
                      <w:lang w:val="es-AR"/>
                    </w:rPr>
                    <w:t>General Villegas, setiembre 2017</w:t>
                  </w:r>
                </w:p>
              </w:txbxContent>
            </v:textbox>
          </v:shape>
        </w:pict>
      </w:r>
    </w:p>
    <w:p w:rsidR="003777AF" w:rsidRDefault="003777AF" w:rsidP="00F72975">
      <w:pPr>
        <w:rPr>
          <w:bCs/>
          <w:lang w:val="es-AR"/>
        </w:rPr>
      </w:pPr>
    </w:p>
    <w:p w:rsidR="003777AF" w:rsidRDefault="003777AF" w:rsidP="00F72975">
      <w:pPr>
        <w:rPr>
          <w:bCs/>
          <w:lang w:val="es-AR"/>
        </w:rPr>
      </w:pPr>
    </w:p>
    <w:p w:rsidR="00F55A56" w:rsidRDefault="00F55A56" w:rsidP="00F72975">
      <w:pPr>
        <w:rPr>
          <w:sz w:val="22"/>
          <w:szCs w:val="22"/>
        </w:rPr>
      </w:pPr>
    </w:p>
    <w:p w:rsidR="006F747C" w:rsidRPr="00F6305D" w:rsidRDefault="006F747C" w:rsidP="00F72975">
      <w:pPr>
        <w:rPr>
          <w:sz w:val="22"/>
          <w:szCs w:val="22"/>
        </w:rPr>
      </w:pPr>
    </w:p>
    <w:p w:rsidR="003777AF" w:rsidRPr="003A40D2" w:rsidRDefault="003777AF" w:rsidP="00F72975">
      <w:pPr>
        <w:rPr>
          <w:bCs/>
          <w:sz w:val="22"/>
          <w:szCs w:val="22"/>
          <w:lang w:val="es-AR"/>
        </w:rPr>
      </w:pPr>
    </w:p>
    <w:p w:rsidR="003777AF" w:rsidRDefault="004121A7" w:rsidP="00F72975">
      <w:pPr>
        <w:rPr>
          <w:bCs/>
          <w:lang w:val="es-AR"/>
        </w:rPr>
      </w:pPr>
      <w:smartTag w:uri="urn:schemas-microsoft-com:office:smarttags" w:element="PersonName">
        <w:smartTagPr>
          <w:attr w:name="ProductID" w:val="La Cuenca"/>
        </w:smartTagPr>
        <w:r w:rsidRPr="003A40D2">
          <w:rPr>
            <w:sz w:val="22"/>
            <w:szCs w:val="22"/>
          </w:rPr>
          <w:t>La Cuenca</w:t>
        </w:r>
      </w:smartTag>
      <w:r w:rsidRPr="003A40D2">
        <w:rPr>
          <w:sz w:val="22"/>
          <w:szCs w:val="22"/>
        </w:rPr>
        <w:t xml:space="preserve"> del Plata abarca la región  bañada por el conjunto de ríos que desembocan en el Rió de </w:t>
      </w:r>
      <w:smartTag w:uri="urn:schemas-microsoft-com:office:smarttags" w:element="PersonName">
        <w:smartTagPr>
          <w:attr w:name="ProductID" w:val="la Plata.  El"/>
        </w:smartTagPr>
        <w:r w:rsidRPr="003A40D2">
          <w:rPr>
            <w:sz w:val="22"/>
            <w:szCs w:val="22"/>
          </w:rPr>
          <w:t>la Plata.  El</w:t>
        </w:r>
      </w:smartTag>
      <w:r w:rsidRPr="003A40D2">
        <w:rPr>
          <w:sz w:val="22"/>
          <w:szCs w:val="22"/>
        </w:rPr>
        <w:t xml:space="preserve"> área total que abarca esta cuenca exorreica es de 3.100.000 km</w:t>
      </w:r>
      <w:r w:rsidRPr="003A40D2">
        <w:rPr>
          <w:sz w:val="22"/>
          <w:szCs w:val="22"/>
          <w:vertAlign w:val="superscript"/>
        </w:rPr>
        <w:t>2</w:t>
      </w:r>
      <w:r w:rsidRPr="003A40D2">
        <w:rPr>
          <w:sz w:val="22"/>
          <w:szCs w:val="22"/>
        </w:rPr>
        <w:t>, que se reparten e</w:t>
      </w:r>
      <w:r w:rsidR="003A40D2" w:rsidRPr="003A40D2">
        <w:rPr>
          <w:sz w:val="22"/>
          <w:szCs w:val="22"/>
        </w:rPr>
        <w:t>ntre cinco países sudamericanos.</w:t>
      </w:r>
    </w:p>
    <w:p w:rsidR="003777AF" w:rsidRDefault="00BA3EDE" w:rsidP="004121A7">
      <w:pPr>
        <w:tabs>
          <w:tab w:val="left" w:pos="4995"/>
        </w:tabs>
        <w:rPr>
          <w:bCs/>
          <w:lang w:val="es-AR"/>
        </w:rPr>
      </w:pPr>
      <w:r>
        <w:rPr>
          <w:bCs/>
          <w:noProof/>
          <w:lang w:val="es-AR" w:eastAsia="es-AR"/>
        </w:rPr>
        <w:pict>
          <v:shape id="_x0000_s1070" type="#_x0000_t202" style="position:absolute;margin-left:239.55pt;margin-top:3.3pt;width:249pt;height:372.35pt;z-index:251689984" stroked="f">
            <v:textbox>
              <w:txbxContent>
                <w:p w:rsidR="002E6296" w:rsidRDefault="002E6296">
                  <w:r>
                    <w:rPr>
                      <w:noProof/>
                      <w:lang w:val="es-AR" w:eastAsia="es-AR"/>
                    </w:rPr>
                    <w:drawing>
                      <wp:inline distT="0" distB="0" distL="0" distR="0">
                        <wp:extent cx="2894730" cy="4457700"/>
                        <wp:effectExtent l="19050" t="19050" r="19920" b="19050"/>
                        <wp:docPr id="164" name="Imagen 46" descr="C:\Users\Public\A CUARTO_ 2017\mapa_inundacion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Public\A CUARTO_ 2017\mapa_inundaciones1.jpg"/>
                                <pic:cNvPicPr>
                                  <a:picLocks noChangeAspect="1" noChangeArrowheads="1"/>
                                </pic:cNvPicPr>
                              </pic:nvPicPr>
                              <pic:blipFill>
                                <a:blip r:embed="rId15"/>
                                <a:srcRect/>
                                <a:stretch>
                                  <a:fillRect/>
                                </a:stretch>
                              </pic:blipFill>
                              <pic:spPr bwMode="auto">
                                <a:xfrm>
                                  <a:off x="0" y="0"/>
                                  <a:ext cx="2898020" cy="4462766"/>
                                </a:xfrm>
                                <a:prstGeom prst="rect">
                                  <a:avLst/>
                                </a:prstGeom>
                                <a:noFill/>
                                <a:ln w="15875" cmpd="sng">
                                  <a:solidFill>
                                    <a:schemeClr val="tx1"/>
                                  </a:solidFill>
                                  <a:miter lim="800000"/>
                                  <a:headEnd/>
                                  <a:tailEnd/>
                                </a:ln>
                              </pic:spPr>
                            </pic:pic>
                          </a:graphicData>
                        </a:graphic>
                      </wp:inline>
                    </w:drawing>
                  </w:r>
                </w:p>
              </w:txbxContent>
            </v:textbox>
          </v:shape>
        </w:pict>
      </w:r>
      <w:r>
        <w:rPr>
          <w:bCs/>
          <w:noProof/>
          <w:lang w:val="es-AR" w:eastAsia="es-AR"/>
        </w:rPr>
        <w:pict>
          <v:shape id="_x0000_s1064" type="#_x0000_t202" style="position:absolute;margin-left:-7.85pt;margin-top:3.3pt;width:209.45pt;height:257.7pt;z-index:251687936;mso-wrap-style:none" stroked="f">
            <v:textbox style="mso-next-textbox:#_x0000_s1064;mso-fit-shape-to-text:t">
              <w:txbxContent>
                <w:p w:rsidR="004121A7" w:rsidRDefault="004121A7" w:rsidP="004121A7">
                  <w:r>
                    <w:rPr>
                      <w:noProof/>
                      <w:lang w:val="es-AR" w:eastAsia="es-AR"/>
                    </w:rPr>
                    <w:drawing>
                      <wp:inline distT="0" distB="0" distL="0" distR="0">
                        <wp:extent cx="2601836" cy="3381375"/>
                        <wp:effectExtent l="38100" t="19050" r="27064" b="28575"/>
                        <wp:docPr id="13" name="Imagen 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16"/>
                                <a:srcRect/>
                                <a:stretch>
                                  <a:fillRect/>
                                </a:stretch>
                              </pic:blipFill>
                              <pic:spPr bwMode="auto">
                                <a:xfrm>
                                  <a:off x="0" y="0"/>
                                  <a:ext cx="2601836" cy="3381375"/>
                                </a:xfrm>
                                <a:prstGeom prst="rect">
                                  <a:avLst/>
                                </a:prstGeom>
                                <a:noFill/>
                                <a:ln w="15875" cmpd="sng">
                                  <a:solidFill>
                                    <a:schemeClr val="tx1"/>
                                  </a:solidFill>
                                  <a:miter lim="800000"/>
                                  <a:headEnd/>
                                  <a:tailEnd/>
                                </a:ln>
                              </pic:spPr>
                            </pic:pic>
                          </a:graphicData>
                        </a:graphic>
                      </wp:inline>
                    </w:drawing>
                  </w:r>
                </w:p>
              </w:txbxContent>
            </v:textbox>
          </v:shape>
        </w:pict>
      </w:r>
      <w:r w:rsidR="004121A7">
        <w:rPr>
          <w:bCs/>
          <w:lang w:val="es-AR"/>
        </w:rPr>
        <w:tab/>
      </w:r>
    </w:p>
    <w:p w:rsidR="003777AF" w:rsidRDefault="004121A7" w:rsidP="004121A7">
      <w:pPr>
        <w:tabs>
          <w:tab w:val="left" w:pos="4995"/>
        </w:tabs>
        <w:rPr>
          <w:bCs/>
          <w:lang w:val="es-AR"/>
        </w:rPr>
      </w:pPr>
      <w:r>
        <w:rPr>
          <w:bCs/>
          <w:lang w:val="es-AR"/>
        </w:rPr>
        <w:tab/>
      </w: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777AF" w:rsidRDefault="003777AF" w:rsidP="00F72975">
      <w:pPr>
        <w:rPr>
          <w:bCs/>
          <w:lang w:val="es-AR"/>
        </w:rPr>
      </w:pPr>
    </w:p>
    <w:p w:rsidR="003A40D2" w:rsidRDefault="003A40D2" w:rsidP="00F72975">
      <w:pPr>
        <w:rPr>
          <w:bCs/>
          <w:lang w:val="es-AR"/>
        </w:rPr>
      </w:pPr>
    </w:p>
    <w:p w:rsidR="003A40D2" w:rsidRDefault="003A40D2" w:rsidP="00F72975">
      <w:pPr>
        <w:rPr>
          <w:bCs/>
          <w:lang w:val="es-AR"/>
        </w:rPr>
      </w:pPr>
    </w:p>
    <w:p w:rsidR="003A40D2" w:rsidRDefault="003A40D2" w:rsidP="00F72975">
      <w:pPr>
        <w:rPr>
          <w:bCs/>
          <w:lang w:val="es-AR"/>
        </w:rPr>
      </w:pPr>
    </w:p>
    <w:p w:rsidR="003A40D2" w:rsidRDefault="003A40D2" w:rsidP="00F72975">
      <w:pPr>
        <w:rPr>
          <w:bCs/>
          <w:lang w:val="es-AR"/>
        </w:rPr>
      </w:pPr>
    </w:p>
    <w:p w:rsidR="003A40D2" w:rsidRDefault="00BA3EDE" w:rsidP="00F72975">
      <w:pPr>
        <w:rPr>
          <w:bCs/>
          <w:lang w:val="es-AR"/>
        </w:rPr>
      </w:pPr>
      <w:r>
        <w:rPr>
          <w:bCs/>
          <w:noProof/>
          <w:lang w:val="es-AR" w:eastAsia="es-AR"/>
        </w:rPr>
        <w:pict>
          <v:shape id="_x0000_s1066" type="#_x0000_t202" style="position:absolute;margin-left:-14.75pt;margin-top:3.65pt;width:254.45pt;height:96pt;z-index:251688960;mso-width-relative:margin;mso-height-relative:margin" stroked="f">
            <v:textbox style="mso-next-textbox:#_x0000_s1066">
              <w:txbxContent>
                <w:p w:rsidR="004121A7" w:rsidRPr="003A40D2" w:rsidRDefault="004121A7" w:rsidP="004121A7">
                  <w:pPr>
                    <w:rPr>
                      <w:sz w:val="22"/>
                      <w:szCs w:val="22"/>
                    </w:rPr>
                  </w:pPr>
                  <w:r>
                    <w:t xml:space="preserve">   </w:t>
                  </w:r>
                  <w:r w:rsidRPr="003A40D2">
                    <w:rPr>
                      <w:sz w:val="22"/>
                      <w:szCs w:val="22"/>
                    </w:rPr>
                    <w:t xml:space="preserve">El Río de </w:t>
                  </w:r>
                  <w:smartTag w:uri="urn:schemas-microsoft-com:office:smarttags" w:element="PersonName">
                    <w:smartTagPr>
                      <w:attr w:name="ProductID" w:val="la Plata"/>
                    </w:smartTagPr>
                    <w:r w:rsidRPr="003A40D2">
                      <w:rPr>
                        <w:sz w:val="22"/>
                        <w:szCs w:val="22"/>
                      </w:rPr>
                      <w:t>la Plata</w:t>
                    </w:r>
                  </w:smartTag>
                  <w:r w:rsidRPr="003A40D2">
                    <w:rPr>
                      <w:sz w:val="22"/>
                      <w:szCs w:val="22"/>
                    </w:rPr>
                    <w:t xml:space="preserve"> es el colector principal de la cuenca, siendo los ríos Paraná y Uruguay los colectores secundarios. También participan de esta red hidrográfica, los ríos  Paraguay, Iguazú, Pilcomayo, Bermejo, Salado del Norte, Tercero, Cuarto, Carcarañá, y el Salado de Buenos Aires.</w:t>
                  </w:r>
                </w:p>
                <w:p w:rsidR="004121A7" w:rsidRPr="003A40D2" w:rsidRDefault="004121A7" w:rsidP="004121A7">
                  <w:pPr>
                    <w:rPr>
                      <w:sz w:val="22"/>
                      <w:szCs w:val="22"/>
                    </w:rPr>
                  </w:pPr>
                </w:p>
                <w:p w:rsidR="004121A7" w:rsidRPr="003A40D2" w:rsidRDefault="004121A7" w:rsidP="004121A7">
                  <w:pPr>
                    <w:rPr>
                      <w:sz w:val="22"/>
                      <w:szCs w:val="22"/>
                    </w:rPr>
                  </w:pPr>
                  <w:r w:rsidRPr="003A40D2">
                    <w:rPr>
                      <w:sz w:val="22"/>
                      <w:szCs w:val="22"/>
                    </w:rPr>
                    <w:t xml:space="preserve">   </w:t>
                  </w:r>
                </w:p>
              </w:txbxContent>
            </v:textbox>
          </v:shape>
        </w:pict>
      </w:r>
    </w:p>
    <w:p w:rsidR="003A40D2" w:rsidRDefault="003A40D2" w:rsidP="00F72975">
      <w:pPr>
        <w:rPr>
          <w:bCs/>
          <w:lang w:val="es-AR"/>
        </w:rPr>
      </w:pPr>
    </w:p>
    <w:p w:rsidR="003A40D2" w:rsidRDefault="003A40D2" w:rsidP="00F72975">
      <w:pPr>
        <w:rPr>
          <w:bCs/>
          <w:lang w:val="es-AR"/>
        </w:rPr>
      </w:pPr>
    </w:p>
    <w:p w:rsidR="003A40D2" w:rsidRDefault="003A40D2" w:rsidP="00F72975">
      <w:pPr>
        <w:rPr>
          <w:bCs/>
          <w:lang w:val="es-AR"/>
        </w:rPr>
      </w:pPr>
    </w:p>
    <w:p w:rsidR="003A40D2" w:rsidRDefault="003A40D2" w:rsidP="00F72975">
      <w:pPr>
        <w:rPr>
          <w:bCs/>
          <w:lang w:val="es-AR"/>
        </w:rPr>
      </w:pPr>
    </w:p>
    <w:p w:rsidR="003777AF" w:rsidRDefault="003777AF" w:rsidP="00F72975">
      <w:pPr>
        <w:rPr>
          <w:bCs/>
          <w:lang w:val="es-AR"/>
        </w:rPr>
      </w:pPr>
    </w:p>
    <w:p w:rsidR="003777AF" w:rsidRDefault="003777AF" w:rsidP="00F72975">
      <w:pPr>
        <w:rPr>
          <w:bCs/>
          <w:lang w:val="es-AR"/>
        </w:rPr>
      </w:pPr>
    </w:p>
    <w:p w:rsidR="00BC10B4" w:rsidRDefault="00BC10B4" w:rsidP="00F7699B">
      <w:pPr>
        <w:jc w:val="center"/>
        <w:rPr>
          <w:bCs/>
          <w:sz w:val="20"/>
          <w:szCs w:val="20"/>
          <w:u w:val="single"/>
          <w:lang w:val="es-AR"/>
        </w:rPr>
      </w:pPr>
    </w:p>
    <w:p w:rsidR="006F747C" w:rsidRDefault="006F747C" w:rsidP="00F7699B">
      <w:pPr>
        <w:jc w:val="center"/>
        <w:rPr>
          <w:bCs/>
          <w:sz w:val="20"/>
          <w:szCs w:val="20"/>
          <w:u w:val="single"/>
          <w:lang w:val="es-AR"/>
        </w:rPr>
      </w:pPr>
    </w:p>
    <w:p w:rsidR="006F747C" w:rsidRDefault="006F747C" w:rsidP="00F7699B">
      <w:pPr>
        <w:jc w:val="center"/>
        <w:rPr>
          <w:bCs/>
          <w:sz w:val="20"/>
          <w:szCs w:val="20"/>
          <w:u w:val="single"/>
          <w:lang w:val="es-AR"/>
        </w:rPr>
      </w:pPr>
    </w:p>
    <w:p w:rsidR="006F747C" w:rsidRDefault="006F747C" w:rsidP="00F7699B">
      <w:pPr>
        <w:jc w:val="center"/>
        <w:rPr>
          <w:bCs/>
          <w:sz w:val="20"/>
          <w:szCs w:val="20"/>
          <w:u w:val="single"/>
          <w:lang w:val="es-AR"/>
        </w:rPr>
      </w:pPr>
    </w:p>
    <w:p w:rsidR="006F747C" w:rsidRDefault="006F747C" w:rsidP="00F7699B">
      <w:pPr>
        <w:jc w:val="center"/>
        <w:rPr>
          <w:bCs/>
          <w:sz w:val="20"/>
          <w:szCs w:val="20"/>
          <w:u w:val="single"/>
          <w:lang w:val="es-AR"/>
        </w:rPr>
      </w:pPr>
    </w:p>
    <w:p w:rsidR="006F747C" w:rsidRDefault="006F747C" w:rsidP="00F7699B">
      <w:pPr>
        <w:jc w:val="center"/>
        <w:rPr>
          <w:bCs/>
          <w:sz w:val="20"/>
          <w:szCs w:val="20"/>
          <w:u w:val="single"/>
          <w:lang w:val="es-AR"/>
        </w:rPr>
      </w:pPr>
    </w:p>
    <w:p w:rsidR="006F747C" w:rsidRDefault="006F747C" w:rsidP="00F7699B">
      <w:pPr>
        <w:jc w:val="center"/>
        <w:rPr>
          <w:bCs/>
          <w:sz w:val="20"/>
          <w:szCs w:val="20"/>
          <w:u w:val="single"/>
          <w:lang w:val="es-AR"/>
        </w:rPr>
      </w:pPr>
    </w:p>
    <w:p w:rsidR="006F747C" w:rsidRDefault="006F747C" w:rsidP="00F7699B">
      <w:pPr>
        <w:jc w:val="center"/>
        <w:rPr>
          <w:bCs/>
          <w:sz w:val="20"/>
          <w:szCs w:val="20"/>
          <w:u w:val="single"/>
          <w:lang w:val="es-AR"/>
        </w:rPr>
      </w:pPr>
    </w:p>
    <w:p w:rsidR="006F747C" w:rsidRDefault="006F747C" w:rsidP="00F7699B">
      <w:pPr>
        <w:jc w:val="center"/>
        <w:rPr>
          <w:bCs/>
          <w:sz w:val="20"/>
          <w:szCs w:val="20"/>
          <w:u w:val="single"/>
          <w:lang w:val="es-AR"/>
        </w:rPr>
      </w:pPr>
    </w:p>
    <w:p w:rsidR="006F747C" w:rsidRDefault="006F747C" w:rsidP="00F7699B">
      <w:pPr>
        <w:jc w:val="center"/>
        <w:rPr>
          <w:bCs/>
          <w:sz w:val="20"/>
          <w:szCs w:val="20"/>
          <w:u w:val="single"/>
          <w:lang w:val="es-AR"/>
        </w:rPr>
      </w:pPr>
    </w:p>
    <w:p w:rsidR="006F747C" w:rsidRDefault="006F747C" w:rsidP="00F7699B">
      <w:pPr>
        <w:jc w:val="center"/>
        <w:rPr>
          <w:bCs/>
          <w:sz w:val="20"/>
          <w:szCs w:val="20"/>
          <w:u w:val="single"/>
          <w:lang w:val="es-AR"/>
        </w:rPr>
      </w:pPr>
    </w:p>
    <w:p w:rsidR="000D6203" w:rsidRDefault="006F747C" w:rsidP="006F747C">
      <w:pPr>
        <w:jc w:val="center"/>
        <w:rPr>
          <w:bCs/>
          <w:sz w:val="28"/>
          <w:szCs w:val="28"/>
          <w:u w:val="single"/>
          <w:lang w:val="es-AR"/>
        </w:rPr>
      </w:pPr>
      <w:r w:rsidRPr="000D6203">
        <w:rPr>
          <w:bCs/>
          <w:sz w:val="28"/>
          <w:szCs w:val="28"/>
          <w:u w:val="single"/>
          <w:lang w:val="es-AR"/>
        </w:rPr>
        <w:t xml:space="preserve">Argentina bajo el agua: </w:t>
      </w:r>
    </w:p>
    <w:p w:rsidR="006F747C" w:rsidRPr="000D6203" w:rsidRDefault="006F747C" w:rsidP="006F747C">
      <w:pPr>
        <w:jc w:val="center"/>
        <w:rPr>
          <w:bCs/>
          <w:sz w:val="28"/>
          <w:szCs w:val="28"/>
          <w:u w:val="single"/>
          <w:lang w:val="es-AR"/>
        </w:rPr>
      </w:pPr>
      <w:r w:rsidRPr="000D6203">
        <w:rPr>
          <w:bCs/>
          <w:sz w:val="28"/>
          <w:szCs w:val="28"/>
          <w:u w:val="single"/>
          <w:lang w:val="es-AR"/>
        </w:rPr>
        <w:t>una superficie equivalente a Corea del Sur está inundada</w:t>
      </w:r>
    </w:p>
    <w:p w:rsidR="006F747C" w:rsidRPr="000D6203" w:rsidRDefault="009D1DD4" w:rsidP="000D6203">
      <w:pPr>
        <w:jc w:val="center"/>
        <w:rPr>
          <w:bCs/>
          <w:sz w:val="20"/>
          <w:szCs w:val="20"/>
          <w:lang w:val="es-AR"/>
        </w:rPr>
      </w:pPr>
      <w:r w:rsidRPr="000D6203">
        <w:rPr>
          <w:bCs/>
          <w:sz w:val="20"/>
          <w:szCs w:val="20"/>
        </w:rPr>
        <w:t xml:space="preserve">Por </w:t>
      </w:r>
      <w:r w:rsidRPr="000D6203">
        <w:rPr>
          <w:bCs/>
          <w:iCs/>
          <w:sz w:val="20"/>
          <w:szCs w:val="20"/>
        </w:rPr>
        <w:t>Santiago Mayor.</w:t>
      </w:r>
      <w:r w:rsidR="000D6203" w:rsidRPr="000D6203">
        <w:rPr>
          <w:bCs/>
          <w:iCs/>
          <w:sz w:val="20"/>
          <w:szCs w:val="20"/>
        </w:rPr>
        <w:t xml:space="preserve"> En </w:t>
      </w:r>
      <w:r w:rsidRPr="000D6203">
        <w:rPr>
          <w:bCs/>
          <w:iCs/>
          <w:sz w:val="20"/>
          <w:szCs w:val="20"/>
        </w:rPr>
        <w:t xml:space="preserve"> </w:t>
      </w:r>
      <w:r w:rsidR="000D6203" w:rsidRPr="000D6203">
        <w:rPr>
          <w:bCs/>
          <w:iCs/>
          <w:sz w:val="20"/>
          <w:szCs w:val="20"/>
        </w:rPr>
        <w:t>WWW. actualidad.rt.com /</w:t>
      </w:r>
      <w:r w:rsidR="000D6203">
        <w:rPr>
          <w:bCs/>
          <w:sz w:val="20"/>
          <w:szCs w:val="20"/>
        </w:rPr>
        <w:t xml:space="preserve">15 </w:t>
      </w:r>
      <w:r w:rsidR="004B16FB">
        <w:rPr>
          <w:bCs/>
          <w:sz w:val="20"/>
          <w:szCs w:val="20"/>
        </w:rPr>
        <w:t>sep.</w:t>
      </w:r>
      <w:r w:rsidR="000D6203">
        <w:rPr>
          <w:bCs/>
          <w:sz w:val="20"/>
          <w:szCs w:val="20"/>
        </w:rPr>
        <w:t xml:space="preserve"> 2017</w:t>
      </w: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9D1DD4" w:rsidRPr="000D6203" w:rsidRDefault="009D1DD4" w:rsidP="000D6203">
      <w:pPr>
        <w:rPr>
          <w:bCs/>
          <w:sz w:val="22"/>
          <w:szCs w:val="22"/>
          <w:lang w:val="es-AR"/>
        </w:rPr>
      </w:pPr>
      <w:r w:rsidRPr="000D6203">
        <w:rPr>
          <w:bCs/>
          <w:sz w:val="22"/>
          <w:szCs w:val="22"/>
          <w:lang w:val="es-AR"/>
        </w:rPr>
        <w:t>El pasado 9 y 10 de septiembre, mientras el </w:t>
      </w:r>
      <w:hyperlink r:id="rId17" w:tgtFrame="_blank" w:history="1">
        <w:r w:rsidRPr="000D6203">
          <w:rPr>
            <w:rStyle w:val="Hipervnculo"/>
            <w:bCs/>
            <w:color w:val="auto"/>
            <w:sz w:val="22"/>
            <w:szCs w:val="22"/>
            <w:u w:val="none"/>
            <w:lang w:val="es-AR"/>
          </w:rPr>
          <w:t>huracán Irma</w:t>
        </w:r>
      </w:hyperlink>
      <w:r w:rsidRPr="000D6203">
        <w:rPr>
          <w:bCs/>
          <w:sz w:val="22"/>
          <w:szCs w:val="22"/>
          <w:lang w:val="es-AR"/>
        </w:rPr>
        <w:t> arrasaba con el Caribe y Florida, en Argentina </w:t>
      </w:r>
      <w:hyperlink r:id="rId18" w:tgtFrame="_blank" w:history="1">
        <w:r w:rsidRPr="000D6203">
          <w:rPr>
            <w:rStyle w:val="Hipervnculo"/>
            <w:bCs/>
            <w:color w:val="auto"/>
            <w:sz w:val="22"/>
            <w:szCs w:val="22"/>
            <w:u w:val="none"/>
            <w:lang w:val="es-AR"/>
          </w:rPr>
          <w:t>10 provincias</w:t>
        </w:r>
      </w:hyperlink>
      <w:r w:rsidRPr="000D6203">
        <w:rPr>
          <w:bCs/>
          <w:sz w:val="22"/>
          <w:szCs w:val="22"/>
          <w:lang w:val="es-AR"/>
        </w:rPr>
        <w:t> se veían fuertemente afectadas por un temporal. Las inundaciones alcanzaron campos y ciudades. Sin embargo este hecho hizo emerger un problema del pasado:</w:t>
      </w:r>
      <w:r w:rsidR="009E6BD8">
        <w:rPr>
          <w:bCs/>
          <w:sz w:val="22"/>
          <w:szCs w:val="22"/>
          <w:lang w:val="es-AR"/>
        </w:rPr>
        <w:t xml:space="preserve"> </w:t>
      </w:r>
      <w:r w:rsidRPr="000D6203">
        <w:rPr>
          <w:bCs/>
          <w:sz w:val="22"/>
          <w:szCs w:val="22"/>
          <w:lang w:val="es-AR"/>
        </w:rPr>
        <w:t>hace meses que enormes extensiones se encuentran bajo el agua.</w:t>
      </w:r>
    </w:p>
    <w:p w:rsidR="009D1DD4" w:rsidRPr="000D6203" w:rsidRDefault="009D1DD4" w:rsidP="000D6203">
      <w:pPr>
        <w:rPr>
          <w:bCs/>
          <w:sz w:val="22"/>
          <w:szCs w:val="22"/>
          <w:lang w:val="es-AR"/>
        </w:rPr>
      </w:pPr>
      <w:r w:rsidRPr="000D6203">
        <w:rPr>
          <w:bCs/>
          <w:sz w:val="22"/>
          <w:szCs w:val="22"/>
          <w:lang w:val="es-AR"/>
        </w:rPr>
        <w:t>Según un primer informe de la Confederación de Asociaciones Rurales de Buenos Aires y La Pampa (</w:t>
      </w:r>
      <w:r w:rsidR="009E6BD8" w:rsidRPr="000D6203">
        <w:rPr>
          <w:bCs/>
          <w:sz w:val="22"/>
          <w:szCs w:val="22"/>
          <w:lang w:val="es-AR"/>
        </w:rPr>
        <w:t>CARBAP</w:t>
      </w:r>
      <w:r w:rsidRPr="000D6203">
        <w:rPr>
          <w:bCs/>
          <w:sz w:val="22"/>
          <w:szCs w:val="22"/>
          <w:lang w:val="es-AR"/>
        </w:rPr>
        <w:t>) publicado en el portal </w:t>
      </w:r>
      <w:hyperlink r:id="rId19" w:tgtFrame="_blank" w:history="1">
        <w:r w:rsidRPr="000D6203">
          <w:rPr>
            <w:rStyle w:val="Hipervnculo"/>
            <w:bCs/>
            <w:color w:val="auto"/>
            <w:sz w:val="22"/>
            <w:szCs w:val="22"/>
            <w:u w:val="none"/>
            <w:lang w:val="es-AR"/>
          </w:rPr>
          <w:t>Mundo Empresarial</w:t>
        </w:r>
      </w:hyperlink>
      <w:r w:rsidRPr="000D6203">
        <w:rPr>
          <w:bCs/>
          <w:sz w:val="22"/>
          <w:szCs w:val="22"/>
          <w:lang w:val="es-AR"/>
        </w:rPr>
        <w:t>, un total de 8 millones de hectáreas eran las afectadas. "Prácticamente toda la cuenca del río Salado, desde la desembocadura en la bahía Samborombón extendiéndose hasta zonas de La Pampa y sur de Córdoba, pasando por todo el oeste de Buenos Aires", indicó el estudio de la entidad.</w:t>
      </w:r>
    </w:p>
    <w:p w:rsidR="009D1DD4" w:rsidRPr="000D6203" w:rsidRDefault="009D1DD4" w:rsidP="000D6203">
      <w:pPr>
        <w:rPr>
          <w:bCs/>
          <w:sz w:val="22"/>
          <w:szCs w:val="22"/>
          <w:lang w:val="es-AR"/>
        </w:rPr>
      </w:pPr>
      <w:r w:rsidRPr="000D6203">
        <w:rPr>
          <w:bCs/>
          <w:sz w:val="22"/>
          <w:szCs w:val="22"/>
          <w:lang w:val="es-AR"/>
        </w:rPr>
        <w:t>No obstante, datos más recientes publicados por el diario '</w:t>
      </w:r>
      <w:hyperlink r:id="rId20" w:tgtFrame="_blank" w:history="1">
        <w:r w:rsidRPr="000D6203">
          <w:rPr>
            <w:rStyle w:val="Hipervnculo"/>
            <w:bCs/>
            <w:color w:val="auto"/>
            <w:sz w:val="22"/>
            <w:szCs w:val="22"/>
            <w:u w:val="none"/>
            <w:lang w:val="es-AR"/>
          </w:rPr>
          <w:t>Ámbito Financiero</w:t>
        </w:r>
      </w:hyperlink>
      <w:r w:rsidRPr="000D6203">
        <w:rPr>
          <w:bCs/>
          <w:sz w:val="22"/>
          <w:szCs w:val="22"/>
          <w:lang w:val="es-AR"/>
        </w:rPr>
        <w:t>' apuntan que la superficie bajo el agua alcanza los 10 millones de hectáreas. El equivalente al territorio de Corea del Sur y apenas un poco menos que el de Cuba.</w:t>
      </w:r>
    </w:p>
    <w:p w:rsidR="009D1DD4" w:rsidRDefault="009D1DD4" w:rsidP="000D6203">
      <w:pPr>
        <w:rPr>
          <w:bCs/>
          <w:sz w:val="22"/>
          <w:szCs w:val="22"/>
          <w:lang w:val="es-AR"/>
        </w:rPr>
      </w:pPr>
      <w:r w:rsidRPr="000D6203">
        <w:rPr>
          <w:bCs/>
          <w:sz w:val="22"/>
          <w:szCs w:val="22"/>
          <w:lang w:val="es-AR"/>
        </w:rPr>
        <w:t xml:space="preserve">En un país como Argentina, dedicado en gran parte a la producción agropecuaria, esto supone un problema no solo social, sino también económico. Según </w:t>
      </w:r>
      <w:r w:rsidR="009E6BD8" w:rsidRPr="000D6203">
        <w:rPr>
          <w:bCs/>
          <w:sz w:val="22"/>
          <w:szCs w:val="22"/>
          <w:lang w:val="es-AR"/>
        </w:rPr>
        <w:t>CARBAP</w:t>
      </w:r>
      <w:r w:rsidRPr="000D6203">
        <w:rPr>
          <w:bCs/>
          <w:sz w:val="22"/>
          <w:szCs w:val="22"/>
          <w:lang w:val="es-AR"/>
        </w:rPr>
        <w:t xml:space="preserve"> en toda la r</w:t>
      </w:r>
      <w:r w:rsidR="009E6BD8">
        <w:rPr>
          <w:bCs/>
          <w:sz w:val="22"/>
          <w:szCs w:val="22"/>
          <w:lang w:val="es-AR"/>
        </w:rPr>
        <w:t>egión de la llamada Pampa H</w:t>
      </w:r>
      <w:r w:rsidRPr="000D6203">
        <w:rPr>
          <w:bCs/>
          <w:sz w:val="22"/>
          <w:szCs w:val="22"/>
          <w:lang w:val="es-AR"/>
        </w:rPr>
        <w:t>úmeda (que incluye regiones de Buenos Aires, La Pampa, Córdoba y Santa Fe) se ha visto condicionada casi un tercio de la producción agropecuaria: 25% de la agricultura y 34% del rodeo vacuno de todo el país.</w:t>
      </w:r>
    </w:p>
    <w:p w:rsidR="00F878A3" w:rsidRDefault="00F878A3" w:rsidP="000D6203">
      <w:pPr>
        <w:rPr>
          <w:bCs/>
          <w:sz w:val="22"/>
          <w:szCs w:val="22"/>
          <w:lang w:val="es-AR"/>
        </w:rPr>
      </w:pPr>
    </w:p>
    <w:tbl>
      <w:tblPr>
        <w:tblStyle w:val="Tablaconcuadrcula"/>
        <w:tblpPr w:leftFromText="141" w:rightFromText="141" w:vertAnchor="text" w:horzAnchor="margin" w:tblpY="41"/>
        <w:tblW w:w="0" w:type="auto"/>
        <w:tblLook w:val="04A0"/>
      </w:tblPr>
      <w:tblGrid>
        <w:gridCol w:w="2093"/>
        <w:gridCol w:w="1721"/>
        <w:gridCol w:w="1722"/>
        <w:gridCol w:w="1722"/>
        <w:gridCol w:w="1722"/>
      </w:tblGrid>
      <w:tr w:rsidR="00912DE7" w:rsidTr="00EA6766">
        <w:tc>
          <w:tcPr>
            <w:tcW w:w="2093" w:type="dxa"/>
            <w:shd w:val="clear" w:color="auto" w:fill="FFFF99"/>
          </w:tcPr>
          <w:p w:rsidR="00912DE7" w:rsidRDefault="00912DE7" w:rsidP="00912DE7">
            <w:pPr>
              <w:rPr>
                <w:bCs/>
                <w:sz w:val="22"/>
                <w:lang w:val="es-AR"/>
              </w:rPr>
            </w:pPr>
          </w:p>
        </w:tc>
        <w:tc>
          <w:tcPr>
            <w:tcW w:w="1721" w:type="dxa"/>
            <w:shd w:val="clear" w:color="auto" w:fill="FFFF99"/>
          </w:tcPr>
          <w:p w:rsidR="00912DE7" w:rsidRPr="00EA6766" w:rsidRDefault="00912DE7" w:rsidP="00912DE7">
            <w:pPr>
              <w:rPr>
                <w:b/>
                <w:bCs/>
                <w:sz w:val="22"/>
                <w:lang w:val="es-AR"/>
              </w:rPr>
            </w:pPr>
            <w:r w:rsidRPr="00EA6766">
              <w:rPr>
                <w:b/>
                <w:bCs/>
                <w:sz w:val="22"/>
                <w:lang w:val="es-AR"/>
              </w:rPr>
              <w:t>Buenos Aires</w:t>
            </w:r>
          </w:p>
        </w:tc>
        <w:tc>
          <w:tcPr>
            <w:tcW w:w="1722" w:type="dxa"/>
            <w:shd w:val="clear" w:color="auto" w:fill="FFFF99"/>
          </w:tcPr>
          <w:p w:rsidR="00912DE7" w:rsidRPr="00EA6766" w:rsidRDefault="00912DE7" w:rsidP="00912DE7">
            <w:pPr>
              <w:jc w:val="center"/>
              <w:rPr>
                <w:b/>
                <w:bCs/>
                <w:sz w:val="22"/>
                <w:lang w:val="es-AR"/>
              </w:rPr>
            </w:pPr>
            <w:r w:rsidRPr="00EA6766">
              <w:rPr>
                <w:b/>
                <w:bCs/>
                <w:sz w:val="22"/>
                <w:lang w:val="es-AR"/>
              </w:rPr>
              <w:t>La Pampa</w:t>
            </w:r>
          </w:p>
        </w:tc>
        <w:tc>
          <w:tcPr>
            <w:tcW w:w="1722" w:type="dxa"/>
            <w:shd w:val="clear" w:color="auto" w:fill="FFFF99"/>
          </w:tcPr>
          <w:p w:rsidR="00912DE7" w:rsidRPr="00EA6766" w:rsidRDefault="004B16FB" w:rsidP="00912DE7">
            <w:pPr>
              <w:jc w:val="center"/>
              <w:rPr>
                <w:b/>
                <w:bCs/>
                <w:sz w:val="22"/>
                <w:lang w:val="es-AR"/>
              </w:rPr>
            </w:pPr>
            <w:r w:rsidRPr="00EA6766">
              <w:rPr>
                <w:b/>
                <w:bCs/>
                <w:sz w:val="22"/>
                <w:lang w:val="es-AR"/>
              </w:rPr>
              <w:t>Córdoba</w:t>
            </w:r>
          </w:p>
        </w:tc>
        <w:tc>
          <w:tcPr>
            <w:tcW w:w="1722" w:type="dxa"/>
            <w:shd w:val="clear" w:color="auto" w:fill="FFFF99"/>
          </w:tcPr>
          <w:p w:rsidR="00912DE7" w:rsidRPr="00EA6766" w:rsidRDefault="00912DE7" w:rsidP="00912DE7">
            <w:pPr>
              <w:jc w:val="center"/>
              <w:rPr>
                <w:b/>
                <w:bCs/>
                <w:sz w:val="22"/>
                <w:lang w:val="es-AR"/>
              </w:rPr>
            </w:pPr>
            <w:r w:rsidRPr="00EA6766">
              <w:rPr>
                <w:b/>
                <w:bCs/>
                <w:sz w:val="22"/>
                <w:lang w:val="es-AR"/>
              </w:rPr>
              <w:t>Santa Fe</w:t>
            </w:r>
          </w:p>
          <w:p w:rsidR="00912DE7" w:rsidRPr="00EA6766" w:rsidRDefault="00912DE7" w:rsidP="00912DE7">
            <w:pPr>
              <w:jc w:val="center"/>
              <w:rPr>
                <w:b/>
                <w:bCs/>
                <w:sz w:val="22"/>
                <w:lang w:val="es-AR"/>
              </w:rPr>
            </w:pPr>
          </w:p>
        </w:tc>
      </w:tr>
      <w:tr w:rsidR="00912DE7" w:rsidTr="00912DE7">
        <w:tc>
          <w:tcPr>
            <w:tcW w:w="2093" w:type="dxa"/>
          </w:tcPr>
          <w:p w:rsidR="00912DE7" w:rsidRDefault="00912DE7" w:rsidP="00912DE7">
            <w:pPr>
              <w:rPr>
                <w:bCs/>
                <w:sz w:val="22"/>
                <w:lang w:val="es-AR"/>
              </w:rPr>
            </w:pPr>
          </w:p>
          <w:p w:rsidR="00912DE7" w:rsidRDefault="00912DE7" w:rsidP="00912DE7">
            <w:pPr>
              <w:rPr>
                <w:bCs/>
                <w:sz w:val="22"/>
                <w:lang w:val="es-AR"/>
              </w:rPr>
            </w:pPr>
            <w:r>
              <w:rPr>
                <w:bCs/>
                <w:sz w:val="22"/>
                <w:lang w:val="es-AR"/>
              </w:rPr>
              <w:t>Porcentaje de la provincia inundada</w:t>
            </w:r>
          </w:p>
          <w:p w:rsidR="00912DE7" w:rsidRDefault="00912DE7" w:rsidP="00912DE7">
            <w:pPr>
              <w:rPr>
                <w:bCs/>
                <w:sz w:val="22"/>
                <w:lang w:val="es-AR"/>
              </w:rPr>
            </w:pPr>
          </w:p>
        </w:tc>
        <w:tc>
          <w:tcPr>
            <w:tcW w:w="1721" w:type="dxa"/>
          </w:tcPr>
          <w:p w:rsidR="00912DE7" w:rsidRPr="00912DE7" w:rsidRDefault="00912DE7" w:rsidP="00912DE7">
            <w:pPr>
              <w:jc w:val="center"/>
              <w:rPr>
                <w:bCs/>
                <w:sz w:val="28"/>
                <w:szCs w:val="28"/>
                <w:lang w:val="es-AR"/>
              </w:rPr>
            </w:pPr>
          </w:p>
          <w:p w:rsidR="00912DE7" w:rsidRPr="00912DE7" w:rsidRDefault="00912DE7" w:rsidP="00912DE7">
            <w:pPr>
              <w:jc w:val="center"/>
              <w:rPr>
                <w:bCs/>
                <w:sz w:val="28"/>
                <w:szCs w:val="28"/>
                <w:lang w:val="es-AR"/>
              </w:rPr>
            </w:pPr>
            <w:r w:rsidRPr="00912DE7">
              <w:rPr>
                <w:bCs/>
                <w:sz w:val="28"/>
                <w:szCs w:val="28"/>
                <w:lang w:val="es-AR"/>
              </w:rPr>
              <w:t>28</w:t>
            </w:r>
          </w:p>
        </w:tc>
        <w:tc>
          <w:tcPr>
            <w:tcW w:w="1722" w:type="dxa"/>
          </w:tcPr>
          <w:p w:rsidR="00912DE7" w:rsidRPr="00912DE7" w:rsidRDefault="00912DE7" w:rsidP="00912DE7">
            <w:pPr>
              <w:jc w:val="center"/>
              <w:rPr>
                <w:bCs/>
                <w:sz w:val="28"/>
                <w:szCs w:val="28"/>
                <w:lang w:val="es-AR"/>
              </w:rPr>
            </w:pPr>
          </w:p>
          <w:p w:rsidR="00912DE7" w:rsidRPr="00912DE7" w:rsidRDefault="00912DE7" w:rsidP="00912DE7">
            <w:pPr>
              <w:jc w:val="center"/>
              <w:rPr>
                <w:bCs/>
                <w:sz w:val="28"/>
                <w:szCs w:val="28"/>
                <w:lang w:val="es-AR"/>
              </w:rPr>
            </w:pPr>
            <w:r w:rsidRPr="00912DE7">
              <w:rPr>
                <w:bCs/>
                <w:sz w:val="28"/>
                <w:szCs w:val="28"/>
                <w:lang w:val="es-AR"/>
              </w:rPr>
              <w:t>17</w:t>
            </w:r>
          </w:p>
        </w:tc>
        <w:tc>
          <w:tcPr>
            <w:tcW w:w="1722" w:type="dxa"/>
          </w:tcPr>
          <w:p w:rsidR="00912DE7" w:rsidRPr="00912DE7" w:rsidRDefault="00912DE7" w:rsidP="00912DE7">
            <w:pPr>
              <w:jc w:val="center"/>
              <w:rPr>
                <w:bCs/>
                <w:sz w:val="28"/>
                <w:szCs w:val="28"/>
                <w:lang w:val="es-AR"/>
              </w:rPr>
            </w:pPr>
          </w:p>
          <w:p w:rsidR="00912DE7" w:rsidRPr="00912DE7" w:rsidRDefault="00912DE7" w:rsidP="00912DE7">
            <w:pPr>
              <w:jc w:val="center"/>
              <w:rPr>
                <w:bCs/>
                <w:sz w:val="28"/>
                <w:szCs w:val="28"/>
                <w:lang w:val="es-AR"/>
              </w:rPr>
            </w:pPr>
            <w:r w:rsidRPr="00912DE7">
              <w:rPr>
                <w:bCs/>
                <w:sz w:val="28"/>
                <w:szCs w:val="28"/>
                <w:lang w:val="es-AR"/>
              </w:rPr>
              <w:t>12</w:t>
            </w:r>
          </w:p>
        </w:tc>
        <w:tc>
          <w:tcPr>
            <w:tcW w:w="1722" w:type="dxa"/>
          </w:tcPr>
          <w:p w:rsidR="00912DE7" w:rsidRPr="00912DE7" w:rsidRDefault="00912DE7" w:rsidP="00912DE7">
            <w:pPr>
              <w:jc w:val="center"/>
              <w:rPr>
                <w:bCs/>
                <w:sz w:val="28"/>
                <w:szCs w:val="28"/>
                <w:lang w:val="es-AR"/>
              </w:rPr>
            </w:pPr>
          </w:p>
          <w:p w:rsidR="00912DE7" w:rsidRPr="00912DE7" w:rsidRDefault="00912DE7" w:rsidP="00912DE7">
            <w:pPr>
              <w:jc w:val="center"/>
              <w:rPr>
                <w:bCs/>
                <w:sz w:val="28"/>
                <w:szCs w:val="28"/>
                <w:lang w:val="es-AR"/>
              </w:rPr>
            </w:pPr>
            <w:r w:rsidRPr="00912DE7">
              <w:rPr>
                <w:bCs/>
                <w:sz w:val="28"/>
                <w:szCs w:val="28"/>
                <w:lang w:val="es-AR"/>
              </w:rPr>
              <w:t>20</w:t>
            </w:r>
          </w:p>
        </w:tc>
      </w:tr>
    </w:tbl>
    <w:p w:rsidR="00F878A3" w:rsidRDefault="00F878A3" w:rsidP="000D6203">
      <w:pPr>
        <w:rPr>
          <w:bCs/>
          <w:sz w:val="22"/>
          <w:szCs w:val="22"/>
          <w:lang w:val="es-AR"/>
        </w:rPr>
      </w:pPr>
    </w:p>
    <w:p w:rsidR="009D1DD4" w:rsidRPr="00596D0A" w:rsidRDefault="009D1DD4" w:rsidP="000D6203">
      <w:pPr>
        <w:rPr>
          <w:b/>
          <w:bCs/>
          <w:u w:val="single"/>
          <w:lang w:val="es-AR"/>
        </w:rPr>
      </w:pPr>
      <w:r w:rsidRPr="00596D0A">
        <w:rPr>
          <w:b/>
          <w:bCs/>
          <w:u w:val="single"/>
          <w:lang w:val="es-AR"/>
        </w:rPr>
        <w:t>¿Cambio climático o modelo agropecuario?</w:t>
      </w:r>
    </w:p>
    <w:p w:rsidR="009D1DD4" w:rsidRPr="000D6203" w:rsidRDefault="009D1DD4" w:rsidP="000D6203">
      <w:pPr>
        <w:rPr>
          <w:bCs/>
          <w:sz w:val="22"/>
          <w:szCs w:val="22"/>
          <w:lang w:val="es-AR"/>
        </w:rPr>
      </w:pPr>
      <w:r w:rsidRPr="000D6203">
        <w:rPr>
          <w:bCs/>
          <w:sz w:val="22"/>
          <w:szCs w:val="22"/>
          <w:lang w:val="es-AR"/>
        </w:rPr>
        <w:t>A la hora de analizar cuáles son las causas de esta situación surgen diversas explicaciones. "Hay dos grandes bandos", los que sostienen que "se trata de un cambio en el régimen de lluvias que hace que caiga más agua en zonas donde no hay obras de infraestructura como para que se drene adecuadamente" y quienes apuntan que se trata de "una consecuencia del compactamiento de los suelos producto del modelo de explotación rural", explicó en diálogo con RT el sociólogo Rolando García.</w:t>
      </w:r>
    </w:p>
    <w:p w:rsidR="009D1DD4" w:rsidRPr="000D6203" w:rsidRDefault="009D1DD4" w:rsidP="000D6203">
      <w:pPr>
        <w:rPr>
          <w:bCs/>
          <w:sz w:val="22"/>
          <w:szCs w:val="22"/>
          <w:lang w:val="es-AR"/>
        </w:rPr>
      </w:pPr>
      <w:r w:rsidRPr="000D6203">
        <w:rPr>
          <w:bCs/>
          <w:sz w:val="22"/>
          <w:szCs w:val="22"/>
          <w:lang w:val="es-AR"/>
        </w:rPr>
        <w:t xml:space="preserve">En ese primer "bando" se ubica el presidente de </w:t>
      </w:r>
      <w:r w:rsidR="00C932F7" w:rsidRPr="000D6203">
        <w:rPr>
          <w:bCs/>
          <w:sz w:val="22"/>
          <w:szCs w:val="22"/>
          <w:lang w:val="es-AR"/>
        </w:rPr>
        <w:t xml:space="preserve">CARBAP, </w:t>
      </w:r>
      <w:r w:rsidRPr="000D6203">
        <w:rPr>
          <w:bCs/>
          <w:sz w:val="22"/>
          <w:szCs w:val="22"/>
          <w:lang w:val="es-AR"/>
        </w:rPr>
        <w:t>Matías De Velazco, quien declaró al diario '</w:t>
      </w:r>
      <w:hyperlink r:id="rId21" w:tgtFrame="_blank" w:history="1">
        <w:r w:rsidRPr="000D6203">
          <w:rPr>
            <w:rStyle w:val="Hipervnculo"/>
            <w:bCs/>
            <w:color w:val="auto"/>
            <w:sz w:val="22"/>
            <w:szCs w:val="22"/>
            <w:u w:val="none"/>
            <w:lang w:val="es-AR"/>
          </w:rPr>
          <w:t>Página/12</w:t>
        </w:r>
      </w:hyperlink>
      <w:r w:rsidRPr="000D6203">
        <w:rPr>
          <w:bCs/>
          <w:sz w:val="22"/>
          <w:szCs w:val="22"/>
          <w:lang w:val="es-AR"/>
        </w:rPr>
        <w:t>' que "el modelo de producción no tiene nada que ver con esto" y aunque "hay gente que cree que los suelos absorben menos que antes, no es así". Por eso opinó que "la única solución son las obras hídricas, que van a llevar años y van a atravesar gobiernos".</w:t>
      </w:r>
    </w:p>
    <w:p w:rsidR="009D1DD4" w:rsidRPr="000D6203" w:rsidRDefault="009D1DD4" w:rsidP="000D6203">
      <w:pPr>
        <w:rPr>
          <w:bCs/>
          <w:sz w:val="22"/>
          <w:szCs w:val="22"/>
          <w:lang w:val="es-AR"/>
        </w:rPr>
      </w:pPr>
      <w:r w:rsidRPr="000D6203">
        <w:rPr>
          <w:bCs/>
          <w:sz w:val="22"/>
          <w:szCs w:val="22"/>
          <w:lang w:val="es-AR"/>
        </w:rPr>
        <w:t>Sin embargo para Miguel Ángel Taboada, director de Suelos del Instituto Nacional de Tecnología Agropecuaria (INTA), aseguró que "hubo años en que llovió lo mismo o más, como el 2001, y no tenías media provincia inundada". Desde su perspectiva hubo una transformación "en los últimos 25 años" en la que "desaparecieron 8 millones de hectáreas de pasturas y 5 millones de hectáreas de bosque, que consumían muchísima agua por año".</w:t>
      </w:r>
    </w:p>
    <w:p w:rsidR="00C932F7" w:rsidRDefault="00C932F7" w:rsidP="000D6203">
      <w:pPr>
        <w:rPr>
          <w:bCs/>
          <w:sz w:val="22"/>
          <w:szCs w:val="22"/>
          <w:lang w:val="es-AR"/>
        </w:rPr>
      </w:pPr>
    </w:p>
    <w:p w:rsidR="009D1DD4" w:rsidRPr="00596D0A" w:rsidRDefault="009D1DD4" w:rsidP="000D6203">
      <w:pPr>
        <w:rPr>
          <w:b/>
          <w:bCs/>
          <w:u w:val="single"/>
          <w:lang w:val="es-AR"/>
        </w:rPr>
      </w:pPr>
      <w:r w:rsidRPr="00596D0A">
        <w:rPr>
          <w:b/>
          <w:bCs/>
          <w:u w:val="single"/>
          <w:lang w:val="es-AR"/>
        </w:rPr>
        <w:t>La "agriculturización" de Argentina</w:t>
      </w:r>
    </w:p>
    <w:p w:rsidR="009D1DD4" w:rsidRPr="000D6203" w:rsidRDefault="009D1DD4" w:rsidP="000D6203">
      <w:pPr>
        <w:rPr>
          <w:bCs/>
          <w:sz w:val="22"/>
          <w:szCs w:val="22"/>
          <w:lang w:val="es-AR"/>
        </w:rPr>
      </w:pPr>
      <w:r w:rsidRPr="000D6203">
        <w:rPr>
          <w:bCs/>
          <w:sz w:val="22"/>
          <w:szCs w:val="22"/>
          <w:lang w:val="es-AR"/>
        </w:rPr>
        <w:t>"El problema de las inundaciones en la región pampeana es un tema ya histórico. Incluso hay un libro del siglo XIX de Florentino Ameghino que habla de las inundaciones y la seca", sostuvo el ingeniero agrónomo Manuel Martino. Consultado por RT resaltó que las inundaciones "no se pueden atribuir a un solo factor".</w:t>
      </w:r>
      <w:r w:rsidR="00C932F7">
        <w:rPr>
          <w:bCs/>
          <w:sz w:val="22"/>
          <w:szCs w:val="22"/>
          <w:lang w:val="es-AR"/>
        </w:rPr>
        <w:t xml:space="preserve"> </w:t>
      </w:r>
      <w:r w:rsidRPr="000D6203">
        <w:rPr>
          <w:bCs/>
          <w:sz w:val="22"/>
          <w:szCs w:val="22"/>
          <w:lang w:val="es-AR"/>
        </w:rPr>
        <w:t>Martino, que además es parte del Movimiento de Trabajadores Excluidos Rural, analizó que el cambio climático influye y "lo podemos observar por el hecho de que hay una mayor temperatura que genera inviernos suaves con menos heladas" a lo que se suman lluvias que "son muy intensas". Por ejemplo lo que antes llovía en un año "se da en tres o cuatro meses generando un colapso de los suelos".</w:t>
      </w:r>
    </w:p>
    <w:p w:rsidR="009D1DD4" w:rsidRPr="000D6203" w:rsidRDefault="009D1DD4" w:rsidP="000D6203">
      <w:pPr>
        <w:rPr>
          <w:bCs/>
          <w:sz w:val="22"/>
          <w:szCs w:val="22"/>
          <w:lang w:val="es-AR"/>
        </w:rPr>
      </w:pPr>
    </w:p>
    <w:p w:rsidR="009D1DD4" w:rsidRPr="000D6203" w:rsidRDefault="009D1DD4" w:rsidP="000D6203">
      <w:pPr>
        <w:rPr>
          <w:bCs/>
          <w:sz w:val="22"/>
          <w:szCs w:val="22"/>
          <w:lang w:val="es-AR"/>
        </w:rPr>
      </w:pPr>
      <w:r w:rsidRPr="000D6203">
        <w:rPr>
          <w:bCs/>
          <w:sz w:val="22"/>
          <w:szCs w:val="22"/>
          <w:lang w:val="es-AR"/>
        </w:rPr>
        <w:t>Ahora bien, también existen "factores locales que tienen que ver con el modelo agropecuario que se viene instalando hace 20 o 30 años no solo en esta zona, sino también en otras dedicadas a otro tipo de producciones", añadió. Allí aparece en escena lo que el especialista denomina "agriculturización". Esto implica que "tierras que históricamente han sido de ganadería, es decir de pastura, se han ido trasladando y confinando al 'feed lot'".</w:t>
      </w:r>
    </w:p>
    <w:p w:rsidR="009D1DD4" w:rsidRPr="000D6203" w:rsidRDefault="009D1DD4" w:rsidP="000D6203">
      <w:pPr>
        <w:rPr>
          <w:bCs/>
          <w:sz w:val="22"/>
          <w:szCs w:val="22"/>
          <w:lang w:val="es-AR"/>
        </w:rPr>
      </w:pPr>
      <w:r w:rsidRPr="000D6203">
        <w:rPr>
          <w:bCs/>
          <w:sz w:val="22"/>
          <w:szCs w:val="22"/>
          <w:lang w:val="es-AR"/>
        </w:rPr>
        <w:t xml:space="preserve">Allí se comenzó un modelo de agricultura "cuya primera finalidad era acumular agua en el suelo". Lo que en los hechos implica que "la mayor parte del año el suelo está en lo que denomina 'barbecho' (un suelo muerto), por lo tanto ahí no hay raíces, ni vegetación que pueda consumir esa agua". Entonces lo que se usaba antes para la ganadería, que "eran pasturas implantadas que podían </w:t>
      </w:r>
      <w:r w:rsidRPr="000D6203">
        <w:rPr>
          <w:bCs/>
          <w:sz w:val="22"/>
          <w:szCs w:val="22"/>
          <w:lang w:val="es-AR"/>
        </w:rPr>
        <w:lastRenderedPageBreak/>
        <w:t>durar hasta cinco años con raíces que podían superar los 20 metros de largo" actualmente "se ha reducido a un 10% de lo que había antes".</w:t>
      </w:r>
    </w:p>
    <w:p w:rsidR="009D1DD4" w:rsidRDefault="009D1DD4" w:rsidP="000D6203">
      <w:pPr>
        <w:rPr>
          <w:bCs/>
          <w:sz w:val="22"/>
          <w:szCs w:val="22"/>
          <w:lang w:val="es-AR"/>
        </w:rPr>
      </w:pPr>
      <w:r w:rsidRPr="000D6203">
        <w:rPr>
          <w:bCs/>
          <w:sz w:val="22"/>
          <w:szCs w:val="22"/>
          <w:lang w:val="es-AR"/>
        </w:rPr>
        <w:t>"Esto genera un caos total en las zonas rurales", dijo porque para los pueblos pequeños "es lapidario", ya que "no solo quedan aislados, sino que se le termina lo vital que es el trabajo llevando a un nuevo éxodo hacia las ciudades". Como ejemplo mencionó la situación de General Villegas, en la provincia de Buenos Aires que "entre el año pasado y este ya desaparecieron 40 tambos, lo cual es muchísimo, porque generaba mucha mano de obra".</w:t>
      </w:r>
    </w:p>
    <w:p w:rsidR="00596D0A" w:rsidRPr="000D6203" w:rsidRDefault="00596D0A" w:rsidP="000D6203">
      <w:pPr>
        <w:rPr>
          <w:bCs/>
          <w:sz w:val="22"/>
          <w:szCs w:val="22"/>
          <w:lang w:val="es-AR"/>
        </w:rPr>
      </w:pPr>
    </w:p>
    <w:p w:rsidR="009D1DD4" w:rsidRPr="00596D0A" w:rsidRDefault="009D1DD4" w:rsidP="000D6203">
      <w:pPr>
        <w:rPr>
          <w:b/>
          <w:bCs/>
          <w:u w:val="single"/>
          <w:lang w:val="es-AR"/>
        </w:rPr>
      </w:pPr>
      <w:r w:rsidRPr="00596D0A">
        <w:rPr>
          <w:b/>
          <w:bCs/>
          <w:u w:val="single"/>
          <w:lang w:val="es-AR"/>
        </w:rPr>
        <w:t>Transformación del paradigma agroproductivo</w:t>
      </w:r>
    </w:p>
    <w:p w:rsidR="009D1DD4" w:rsidRPr="000D6203" w:rsidRDefault="009D1DD4" w:rsidP="000D6203">
      <w:pPr>
        <w:rPr>
          <w:bCs/>
          <w:sz w:val="22"/>
          <w:szCs w:val="22"/>
          <w:lang w:val="es-AR"/>
        </w:rPr>
      </w:pPr>
      <w:r w:rsidRPr="000D6203">
        <w:rPr>
          <w:bCs/>
          <w:sz w:val="22"/>
          <w:szCs w:val="22"/>
          <w:lang w:val="es-AR"/>
        </w:rPr>
        <w:t>Rolando García, que además es investigador y docente de la Universidad de Buenos Aires, explicó que el modelo del agronegocio "reemplazó la siembra con arado por la siembra directa". Este es un "proceso muy importante" que se dio "a fines de la década de 1990 y durante toda la década de 2000" lo que llevó a que hoy "el 99% de la siembra se haga así".</w:t>
      </w:r>
    </w:p>
    <w:p w:rsidR="009D1DD4" w:rsidRPr="000D6203" w:rsidRDefault="009D1DD4" w:rsidP="000D6203">
      <w:pPr>
        <w:rPr>
          <w:bCs/>
          <w:sz w:val="22"/>
          <w:szCs w:val="22"/>
          <w:lang w:val="es-AR"/>
        </w:rPr>
      </w:pPr>
      <w:r w:rsidRPr="000D6203">
        <w:rPr>
          <w:bCs/>
          <w:sz w:val="22"/>
          <w:szCs w:val="22"/>
          <w:lang w:val="es-AR"/>
        </w:rPr>
        <w:t>En ese sentido abonó a la perspectiva de que "un suelo compacto absorbe mucha menos agua y por lo tanto es más difícil evitar que se generen ollas en las zonas bajas de los campos y que el agua drene". No obstante analizó que "quizás lo más interesante es pensar que el cambio en el paradigma agroproductivo no sucede solo en Argentina, sino que es global en la producción de oleaginosas y cereales". Es por eso que "no depende solo de la capacidad estatal revertirlo o no", aunque "por supuesto que hay que tener una voluntad de hacerlo".</w:t>
      </w:r>
    </w:p>
    <w:p w:rsidR="009D1DD4" w:rsidRPr="000D6203" w:rsidRDefault="009D1DD4" w:rsidP="000D6203">
      <w:pPr>
        <w:rPr>
          <w:bCs/>
          <w:sz w:val="22"/>
          <w:szCs w:val="22"/>
          <w:lang w:val="es-AR"/>
        </w:rPr>
      </w:pPr>
      <w:r w:rsidRPr="000D6203">
        <w:rPr>
          <w:bCs/>
          <w:sz w:val="22"/>
          <w:szCs w:val="22"/>
          <w:lang w:val="es-AR"/>
        </w:rPr>
        <w:t>"No se puede volver a producir como antes en Argentina, sería ir en contra de las tendencias mundiales de la producción agraria", opinó. Por eso destacó que además de pensar en un modelo menos agresivo para el medio ambiente, hay que realizar obras de infraestructura. "El gobierno actual está haciendo una obra importante en la cuenca del Salado -que comenzó con gobiernos anteriores- que permitiría drenar zonas que son muy inundables", dijo.</w:t>
      </w:r>
    </w:p>
    <w:p w:rsidR="009D1DD4" w:rsidRPr="000D6203" w:rsidRDefault="009D1DD4" w:rsidP="000D6203">
      <w:pPr>
        <w:rPr>
          <w:bCs/>
          <w:sz w:val="22"/>
          <w:szCs w:val="22"/>
          <w:lang w:val="es-AR"/>
        </w:rPr>
      </w:pPr>
      <w:r w:rsidRPr="000D6203">
        <w:rPr>
          <w:bCs/>
          <w:sz w:val="22"/>
          <w:szCs w:val="22"/>
          <w:lang w:val="es-AR"/>
        </w:rPr>
        <w:t>Y concluyó: "Hay que encontrar formas novedosas que incorporen la tecnología que existe con prácticas sustentables que eviten situaciones de estas características" y eso "es lo más complicado".</w:t>
      </w: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BA3EDE" w:rsidP="000D6203">
      <w:pPr>
        <w:rPr>
          <w:bCs/>
          <w:sz w:val="22"/>
          <w:szCs w:val="22"/>
          <w:lang w:val="es-AR"/>
        </w:rPr>
      </w:pPr>
      <w:r>
        <w:rPr>
          <w:bCs/>
          <w:noProof/>
          <w:sz w:val="22"/>
          <w:szCs w:val="22"/>
          <w:lang w:val="es-AR" w:eastAsia="es-AR"/>
        </w:rPr>
        <w:pict>
          <v:shape id="_x0000_s1077" type="#_x0000_t202" style="position:absolute;margin-left:-7.05pt;margin-top:2.3pt;width:493.5pt;height:287.25pt;z-index:251696128" fillcolor="yellow">
            <v:fill r:id="rId22" o:title="Diagonal hacia arriba ancha" opacity="23593f" o:opacity2="23593f" type="pattern"/>
            <v:textbox>
              <w:txbxContent>
                <w:p w:rsidR="00B53336" w:rsidRPr="00650797" w:rsidRDefault="00B53336" w:rsidP="00B53336">
                  <w:pPr>
                    <w:rPr>
                      <w:rFonts w:ascii="Book Antiqua" w:hAnsi="Book Antiqua"/>
                      <w:b/>
                      <w:i/>
                      <w:sz w:val="28"/>
                      <w:szCs w:val="28"/>
                      <w:u w:val="single"/>
                    </w:rPr>
                  </w:pPr>
                  <w:r w:rsidRPr="00766528">
                    <w:rPr>
                      <w:rFonts w:ascii="Book Antiqua" w:hAnsi="Book Antiqua"/>
                      <w:sz w:val="28"/>
                      <w:szCs w:val="28"/>
                    </w:rPr>
                    <w:t>Trabajo especial</w:t>
                  </w:r>
                  <w:r w:rsidR="004B16FB" w:rsidRPr="00766528">
                    <w:rPr>
                      <w:rFonts w:ascii="Book Antiqua" w:hAnsi="Book Antiqua"/>
                      <w:sz w:val="28"/>
                      <w:szCs w:val="28"/>
                    </w:rPr>
                    <w:t>:</w:t>
                  </w:r>
                  <w:r w:rsidR="004B16FB">
                    <w:rPr>
                      <w:rFonts w:ascii="Book Antiqua" w:hAnsi="Book Antiqua"/>
                      <w:b/>
                      <w:i/>
                      <w:sz w:val="28"/>
                      <w:szCs w:val="28"/>
                      <w:u w:val="single"/>
                    </w:rPr>
                    <w:t xml:space="preserve"> ARGENTINA</w:t>
                  </w:r>
                  <w:r w:rsidR="00766528">
                    <w:rPr>
                      <w:rFonts w:ascii="Book Antiqua" w:hAnsi="Book Antiqua"/>
                      <w:b/>
                      <w:i/>
                      <w:sz w:val="28"/>
                      <w:szCs w:val="28"/>
                      <w:u w:val="single"/>
                    </w:rPr>
                    <w:t xml:space="preserve"> BAJO EL AGUA</w:t>
                  </w:r>
                </w:p>
                <w:p w:rsidR="00B53336" w:rsidRDefault="00B53336" w:rsidP="00B53336"/>
                <w:p w:rsidR="00B53336" w:rsidRDefault="00B53336" w:rsidP="00B53336">
                  <w:pPr>
                    <w:pStyle w:val="Prrafodelista"/>
                    <w:numPr>
                      <w:ilvl w:val="0"/>
                      <w:numId w:val="2"/>
                    </w:numPr>
                    <w:rPr>
                      <w:lang w:val="es-AR"/>
                    </w:rPr>
                  </w:pPr>
                  <w:r>
                    <w:rPr>
                      <w:lang w:val="es-AR"/>
                    </w:rPr>
                    <w:t>Trabajo grupal (máximo tres integrantes)</w:t>
                  </w:r>
                </w:p>
                <w:p w:rsidR="00B53336" w:rsidRDefault="00B53336" w:rsidP="003270A6">
                  <w:pPr>
                    <w:pStyle w:val="Prrafodelista"/>
                    <w:numPr>
                      <w:ilvl w:val="0"/>
                      <w:numId w:val="2"/>
                    </w:numPr>
                    <w:rPr>
                      <w:lang w:val="es-AR"/>
                    </w:rPr>
                  </w:pPr>
                  <w:r>
                    <w:rPr>
                      <w:lang w:val="es-AR"/>
                    </w:rPr>
                    <w:t xml:space="preserve">Cada grupo seleccionara </w:t>
                  </w:r>
                  <w:r w:rsidR="004B16FB">
                    <w:rPr>
                      <w:lang w:val="es-AR"/>
                    </w:rPr>
                    <w:t>un</w:t>
                  </w:r>
                  <w:r>
                    <w:rPr>
                      <w:lang w:val="es-AR"/>
                    </w:rPr>
                    <w:t xml:space="preserve"> </w:t>
                  </w:r>
                  <w:r w:rsidR="00766528">
                    <w:rPr>
                      <w:lang w:val="es-AR"/>
                    </w:rPr>
                    <w:t xml:space="preserve">caso </w:t>
                  </w:r>
                  <w:r>
                    <w:rPr>
                      <w:lang w:val="es-AR"/>
                    </w:rPr>
                    <w:t xml:space="preserve">de inundación </w:t>
                  </w:r>
                  <w:r w:rsidR="000D4B8F">
                    <w:rPr>
                      <w:lang w:val="es-AR"/>
                    </w:rPr>
                    <w:t xml:space="preserve">(en un lugar </w:t>
                  </w:r>
                  <w:proofErr w:type="gramStart"/>
                  <w:r w:rsidR="000D4B8F">
                    <w:rPr>
                      <w:lang w:val="es-AR"/>
                    </w:rPr>
                    <w:t>especifico</w:t>
                  </w:r>
                  <w:proofErr w:type="gramEnd"/>
                  <w:r w:rsidR="000D4B8F">
                    <w:rPr>
                      <w:lang w:val="es-AR"/>
                    </w:rPr>
                    <w:t xml:space="preserve">) </w:t>
                  </w:r>
                  <w:r>
                    <w:rPr>
                      <w:lang w:val="es-AR"/>
                    </w:rPr>
                    <w:t xml:space="preserve">en el </w:t>
                  </w:r>
                  <w:r w:rsidR="004B16FB">
                    <w:rPr>
                      <w:lang w:val="es-AR"/>
                    </w:rPr>
                    <w:t>último</w:t>
                  </w:r>
                  <w:r>
                    <w:rPr>
                      <w:lang w:val="es-AR"/>
                    </w:rPr>
                    <w:t xml:space="preserve"> año en Argentina </w:t>
                  </w:r>
                  <w:r w:rsidR="00FA20F3">
                    <w:rPr>
                      <w:lang w:val="es-AR"/>
                    </w:rPr>
                    <w:t xml:space="preserve">(periodo 2016/2017) </w:t>
                  </w:r>
                  <w:r>
                    <w:rPr>
                      <w:lang w:val="es-AR"/>
                    </w:rPr>
                    <w:t>y confeccionara una lámina</w:t>
                  </w:r>
                  <w:r w:rsidR="003270A6">
                    <w:rPr>
                      <w:lang w:val="es-AR"/>
                    </w:rPr>
                    <w:t>/afiche</w:t>
                  </w:r>
                  <w:r w:rsidR="004B16FB">
                    <w:rPr>
                      <w:lang w:val="es-AR"/>
                    </w:rPr>
                    <w:t xml:space="preserve"> para presentar y posteriormente exponer en una muestra en el colegio.</w:t>
                  </w:r>
                </w:p>
                <w:p w:rsidR="00B53336" w:rsidRPr="00101B7C" w:rsidRDefault="002923B2" w:rsidP="00101B7C">
                  <w:pPr>
                    <w:pStyle w:val="Prrafodelista"/>
                    <w:numPr>
                      <w:ilvl w:val="0"/>
                      <w:numId w:val="2"/>
                    </w:numPr>
                    <w:rPr>
                      <w:lang w:val="es-AR"/>
                    </w:rPr>
                  </w:pPr>
                  <w:r>
                    <w:rPr>
                      <w:lang w:val="es-AR"/>
                    </w:rPr>
                    <w:t xml:space="preserve">El objetivo es presentar </w:t>
                  </w:r>
                  <w:r w:rsidR="00EB3821">
                    <w:rPr>
                      <w:lang w:val="es-AR"/>
                    </w:rPr>
                    <w:t>la problemática actual de l</w:t>
                  </w:r>
                  <w:r w:rsidR="00FA20F3">
                    <w:rPr>
                      <w:lang w:val="es-AR"/>
                    </w:rPr>
                    <w:t xml:space="preserve">as inundaciones en nuestro </w:t>
                  </w:r>
                  <w:proofErr w:type="spellStart"/>
                  <w:r w:rsidR="00FA20F3">
                    <w:rPr>
                      <w:lang w:val="es-AR"/>
                    </w:rPr>
                    <w:t>pais</w:t>
                  </w:r>
                  <w:proofErr w:type="spellEnd"/>
                  <w:r w:rsidR="00FA20F3">
                    <w:rPr>
                      <w:lang w:val="es-AR"/>
                    </w:rPr>
                    <w:t xml:space="preserve">, </w:t>
                  </w:r>
                  <w:r w:rsidR="00EB3821">
                    <w:rPr>
                      <w:lang w:val="es-AR"/>
                    </w:rPr>
                    <w:t xml:space="preserve"> difundiendo el cuadro de situación </w:t>
                  </w:r>
                  <w:r w:rsidR="000D4B8F">
                    <w:rPr>
                      <w:lang w:val="es-AR"/>
                    </w:rPr>
                    <w:t xml:space="preserve">concreta </w:t>
                  </w:r>
                  <w:r w:rsidR="001E01F4">
                    <w:rPr>
                      <w:lang w:val="es-AR"/>
                    </w:rPr>
                    <w:t xml:space="preserve">de estas catástrofes naturales </w:t>
                  </w:r>
                  <w:r w:rsidR="00EB3821">
                    <w:rPr>
                      <w:lang w:val="es-AR"/>
                    </w:rPr>
                    <w:t xml:space="preserve">y las razones que explican </w:t>
                  </w:r>
                  <w:r w:rsidR="001E01F4">
                    <w:rPr>
                      <w:lang w:val="es-AR"/>
                    </w:rPr>
                    <w:t>este fenómeno. Los temas analizados y comentados en clase ayudaran en este aspecto</w:t>
                  </w:r>
                  <w:r w:rsidR="00FA20F3">
                    <w:rPr>
                      <w:lang w:val="es-AR"/>
                    </w:rPr>
                    <w:t>,</w:t>
                  </w:r>
                  <w:r w:rsidR="001E01F4">
                    <w:rPr>
                      <w:lang w:val="es-AR"/>
                    </w:rPr>
                    <w:t xml:space="preserve"> aunque se puede seguir investigando para ampliar la información presentada.</w:t>
                  </w:r>
                </w:p>
                <w:p w:rsidR="00B53336" w:rsidRDefault="00B53336" w:rsidP="00B53336">
                  <w:pPr>
                    <w:pStyle w:val="Prrafodelista"/>
                    <w:numPr>
                      <w:ilvl w:val="0"/>
                      <w:numId w:val="2"/>
                    </w:numPr>
                    <w:rPr>
                      <w:lang w:val="es-AR"/>
                    </w:rPr>
                  </w:pPr>
                  <w:r w:rsidRPr="00441024">
                    <w:rPr>
                      <w:lang w:val="es-AR"/>
                    </w:rPr>
                    <w:t xml:space="preserve">La lamina deberá contener </w:t>
                  </w:r>
                  <w:r>
                    <w:rPr>
                      <w:lang w:val="es-AR"/>
                    </w:rPr>
                    <w:t>:</w:t>
                  </w:r>
                </w:p>
                <w:p w:rsidR="00B53336" w:rsidRPr="007F4E2A" w:rsidRDefault="007F4E2A" w:rsidP="00B53336">
                  <w:pPr>
                    <w:pStyle w:val="Prrafodelista"/>
                    <w:numPr>
                      <w:ilvl w:val="0"/>
                      <w:numId w:val="5"/>
                    </w:numPr>
                    <w:rPr>
                      <w:lang w:val="es-AR"/>
                    </w:rPr>
                  </w:pPr>
                  <w:r>
                    <w:t xml:space="preserve">El título común de todas las </w:t>
                  </w:r>
                  <w:r w:rsidR="004B16FB">
                    <w:t>láminas</w:t>
                  </w:r>
                  <w:r>
                    <w:t xml:space="preserve"> </w:t>
                  </w:r>
                  <w:r w:rsidR="004B16FB">
                    <w:t>es:</w:t>
                  </w:r>
                  <w:r>
                    <w:t xml:space="preserve"> </w:t>
                  </w:r>
                  <w:r w:rsidRPr="007F4E2A">
                    <w:rPr>
                      <w:rFonts w:ascii="Book Antiqua" w:hAnsi="Book Antiqua"/>
                      <w:b/>
                      <w:i/>
                      <w:u w:val="single"/>
                    </w:rPr>
                    <w:t>ARGENTINA BAJO EL AGUA</w:t>
                  </w:r>
                  <w:r>
                    <w:t xml:space="preserve">, </w:t>
                  </w:r>
                  <w:r w:rsidR="00B53336" w:rsidRPr="00A93E94">
                    <w:t xml:space="preserve"> impreso en </w:t>
                  </w:r>
                  <w:r w:rsidR="00B53336">
                    <w:t xml:space="preserve">letra grande, </w:t>
                  </w:r>
                  <w:r w:rsidR="00101B7C">
                    <w:t>claramente visible.</w:t>
                  </w:r>
                </w:p>
                <w:p w:rsidR="007F4E2A" w:rsidRPr="00CD6D34" w:rsidRDefault="007F4E2A" w:rsidP="00B53336">
                  <w:pPr>
                    <w:pStyle w:val="Prrafodelista"/>
                    <w:numPr>
                      <w:ilvl w:val="0"/>
                      <w:numId w:val="5"/>
                    </w:numPr>
                    <w:rPr>
                      <w:lang w:val="es-AR"/>
                    </w:rPr>
                  </w:pPr>
                  <w:r>
                    <w:t>El subtitulo: con letra algo mas chica, con el caso especifico a tratar</w:t>
                  </w:r>
                </w:p>
                <w:p w:rsidR="00B53336" w:rsidRDefault="00B53336" w:rsidP="00B53336">
                  <w:pPr>
                    <w:pStyle w:val="Prrafodelista"/>
                    <w:numPr>
                      <w:ilvl w:val="0"/>
                      <w:numId w:val="5"/>
                    </w:numPr>
                    <w:rPr>
                      <w:lang w:val="es-AR"/>
                    </w:rPr>
                  </w:pPr>
                  <w:r>
                    <w:rPr>
                      <w:lang w:val="es-AR"/>
                    </w:rPr>
                    <w:t>P</w:t>
                  </w:r>
                  <w:r w:rsidRPr="00441024">
                    <w:rPr>
                      <w:lang w:val="es-AR"/>
                    </w:rPr>
                    <w:t>equeños textos</w:t>
                  </w:r>
                  <w:r w:rsidR="000D4B8F">
                    <w:rPr>
                      <w:lang w:val="es-AR"/>
                    </w:rPr>
                    <w:t xml:space="preserve"> o esquemas</w:t>
                  </w:r>
                  <w:r w:rsidRPr="00441024">
                    <w:rPr>
                      <w:lang w:val="es-AR"/>
                    </w:rPr>
                    <w:t xml:space="preserve"> </w:t>
                  </w:r>
                  <w:r w:rsidR="003270A6">
                    <w:rPr>
                      <w:lang w:val="es-AR"/>
                    </w:rPr>
                    <w:t>e</w:t>
                  </w:r>
                  <w:r w:rsidR="00650797">
                    <w:rPr>
                      <w:lang w:val="es-AR"/>
                    </w:rPr>
                    <w:t xml:space="preserve">n donde se exponga la causa </w:t>
                  </w:r>
                  <w:r w:rsidR="00101B7C">
                    <w:rPr>
                      <w:lang w:val="es-AR"/>
                    </w:rPr>
                    <w:t xml:space="preserve">y las características </w:t>
                  </w:r>
                  <w:r w:rsidR="00650797">
                    <w:rPr>
                      <w:lang w:val="es-AR"/>
                    </w:rPr>
                    <w:t>de las inundaciones</w:t>
                  </w:r>
                </w:p>
                <w:p w:rsidR="00B53336" w:rsidRDefault="00B53336" w:rsidP="00B53336">
                  <w:pPr>
                    <w:pStyle w:val="Prrafodelista"/>
                    <w:numPr>
                      <w:ilvl w:val="0"/>
                      <w:numId w:val="5"/>
                    </w:numPr>
                    <w:rPr>
                      <w:lang w:val="es-AR"/>
                    </w:rPr>
                  </w:pPr>
                  <w:r>
                    <w:rPr>
                      <w:lang w:val="es-AR"/>
                    </w:rPr>
                    <w:t xml:space="preserve">Un mapa como mínimo localizando la cuestión </w:t>
                  </w:r>
                </w:p>
                <w:p w:rsidR="00B53336" w:rsidRDefault="00B53336" w:rsidP="00B53336">
                  <w:pPr>
                    <w:pStyle w:val="Prrafodelista"/>
                    <w:numPr>
                      <w:ilvl w:val="0"/>
                      <w:numId w:val="5"/>
                    </w:numPr>
                    <w:rPr>
                      <w:lang w:val="es-AR"/>
                    </w:rPr>
                  </w:pPr>
                  <w:r>
                    <w:rPr>
                      <w:lang w:val="es-AR"/>
                    </w:rPr>
                    <w:t>I</w:t>
                  </w:r>
                  <w:r w:rsidRPr="00441024">
                    <w:rPr>
                      <w:lang w:val="es-AR"/>
                    </w:rPr>
                    <w:t>mágenes</w:t>
                  </w:r>
                  <w:r>
                    <w:rPr>
                      <w:lang w:val="es-AR"/>
                    </w:rPr>
                    <w:t xml:space="preserve"> (fotos o dibujos)</w:t>
                  </w:r>
                  <w:r w:rsidR="00650797">
                    <w:rPr>
                      <w:lang w:val="es-AR"/>
                    </w:rPr>
                    <w:t xml:space="preserve"> y </w:t>
                  </w:r>
                  <w:r w:rsidR="004B16FB">
                    <w:rPr>
                      <w:lang w:val="es-AR"/>
                    </w:rPr>
                    <w:t>gráficos</w:t>
                  </w:r>
                  <w:r w:rsidR="00650797">
                    <w:rPr>
                      <w:lang w:val="es-AR"/>
                    </w:rPr>
                    <w:t xml:space="preserve"> con datos de la situación </w:t>
                  </w:r>
                </w:p>
                <w:p w:rsidR="00B53336" w:rsidRDefault="00B53336" w:rsidP="00B53336">
                  <w:pPr>
                    <w:pStyle w:val="Prrafodelista"/>
                    <w:numPr>
                      <w:ilvl w:val="0"/>
                      <w:numId w:val="5"/>
                    </w:numPr>
                    <w:rPr>
                      <w:lang w:val="es-AR"/>
                    </w:rPr>
                  </w:pPr>
                  <w:r>
                    <w:rPr>
                      <w:lang w:val="es-AR"/>
                    </w:rPr>
                    <w:t>Nombre de los integrantes al pie de la lamina</w:t>
                  </w:r>
                </w:p>
                <w:p w:rsidR="00596D0A" w:rsidRPr="00B53336" w:rsidRDefault="00596D0A">
                  <w:pPr>
                    <w:rPr>
                      <w:lang w:val="es-AR"/>
                    </w:rPr>
                  </w:pPr>
                </w:p>
              </w:txbxContent>
            </v:textbox>
          </v:shape>
        </w:pict>
      </w: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FA20F3" w:rsidP="000D6203">
      <w:pPr>
        <w:rPr>
          <w:bCs/>
          <w:sz w:val="22"/>
          <w:szCs w:val="22"/>
          <w:lang w:val="es-AR"/>
        </w:rPr>
      </w:pPr>
      <w:r>
        <w:rPr>
          <w:bCs/>
          <w:noProof/>
          <w:sz w:val="22"/>
          <w:szCs w:val="22"/>
          <w:lang w:val="es-AR" w:eastAsia="es-AR"/>
        </w:rPr>
        <w:pict>
          <v:shape id="_x0000_s1078" type="#_x0000_t202" style="position:absolute;margin-left:46.2pt;margin-top:5.25pt;width:408.75pt;height:48.75pt;z-index:251697152" fillcolor="#ff9" strokeweight="1pt">
            <v:textbox>
              <w:txbxContent>
                <w:p w:rsidR="00650797" w:rsidRPr="00650797" w:rsidRDefault="00650797" w:rsidP="00650797">
                  <w:pPr>
                    <w:jc w:val="center"/>
                    <w:rPr>
                      <w:rFonts w:ascii="Book Antiqua" w:hAnsi="Book Antiqua"/>
                      <w:b/>
                      <w:i/>
                      <w:sz w:val="28"/>
                      <w:szCs w:val="28"/>
                      <w:lang w:val="es-AR"/>
                    </w:rPr>
                  </w:pPr>
                  <w:r w:rsidRPr="00650797">
                    <w:rPr>
                      <w:rFonts w:ascii="Book Antiqua" w:hAnsi="Book Antiqua"/>
                      <w:b/>
                      <w:i/>
                      <w:sz w:val="28"/>
                      <w:szCs w:val="28"/>
                      <w:lang w:val="es-AR"/>
                    </w:rPr>
                    <w:t>Recuerden que el objetivo es capturar la atención</w:t>
                  </w:r>
                  <w:r w:rsidR="004B16FB">
                    <w:rPr>
                      <w:rFonts w:ascii="Book Antiqua" w:hAnsi="Book Antiqua"/>
                      <w:b/>
                      <w:i/>
                      <w:sz w:val="28"/>
                      <w:szCs w:val="28"/>
                      <w:lang w:val="es-AR"/>
                    </w:rPr>
                    <w:t>,</w:t>
                  </w:r>
                </w:p>
                <w:p w:rsidR="00650797" w:rsidRPr="00650797" w:rsidRDefault="00650797" w:rsidP="00650797">
                  <w:pPr>
                    <w:jc w:val="center"/>
                    <w:rPr>
                      <w:lang w:val="es-AR"/>
                    </w:rPr>
                  </w:pPr>
                  <w:r w:rsidRPr="00650797">
                    <w:rPr>
                      <w:rFonts w:ascii="Book Antiqua" w:hAnsi="Book Antiqua"/>
                      <w:b/>
                      <w:i/>
                      <w:sz w:val="28"/>
                      <w:szCs w:val="28"/>
                      <w:lang w:val="es-AR"/>
                    </w:rPr>
                    <w:t>para difundir y concientizar sobre la problemática tratada.</w:t>
                  </w:r>
                </w:p>
              </w:txbxContent>
            </v:textbox>
          </v:shape>
        </w:pict>
      </w: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0D6203" w:rsidRDefault="006F747C" w:rsidP="000D6203">
      <w:pPr>
        <w:rPr>
          <w:bCs/>
          <w:sz w:val="22"/>
          <w:szCs w:val="22"/>
          <w:lang w:val="es-AR"/>
        </w:rPr>
      </w:pPr>
    </w:p>
    <w:p w:rsidR="006F747C" w:rsidRPr="00BC10B4" w:rsidRDefault="006F747C" w:rsidP="00596D0A">
      <w:pPr>
        <w:rPr>
          <w:bCs/>
          <w:sz w:val="20"/>
          <w:szCs w:val="20"/>
          <w:u w:val="single"/>
          <w:lang w:val="es-AR"/>
        </w:rPr>
      </w:pPr>
    </w:p>
    <w:p w:rsidR="00843E3A" w:rsidRDefault="00BA3EDE" w:rsidP="00843E3A">
      <w:r w:rsidRPr="00BA3EDE">
        <w:rPr>
          <w:noProof/>
        </w:rPr>
        <w:lastRenderedPageBreak/>
        <w:pict>
          <v:shape id="_x0000_s1072" type="#_x0000_t202" style="position:absolute;margin-left:-42pt;margin-top:11.65pt;width:532.95pt;height:201.15pt;z-index:251692032" fillcolor="#ff9" strokeweight="1.25pt">
            <v:fill opacity="54395f"/>
            <v:textbox style="mso-fit-shape-to-text:t">
              <w:txbxContent>
                <w:p w:rsidR="00B50AC8" w:rsidRDefault="00B50AC8" w:rsidP="00843E3A">
                  <w:r w:rsidRPr="00D21E49">
                    <w:t>La ciudad de </w:t>
                  </w:r>
                  <w:hyperlink r:id="rId23" w:tooltip="La Plata (ciudad, Argentina)" w:history="1">
                    <w:r w:rsidRPr="00D21E49">
                      <w:rPr>
                        <w:rStyle w:val="Hipervnculo"/>
                        <w:color w:val="auto"/>
                        <w:u w:val="none"/>
                      </w:rPr>
                      <w:t>La Plata</w:t>
                    </w:r>
                  </w:hyperlink>
                  <w:r w:rsidRPr="00D21E49">
                    <w:t>, y su zona aledaña entre el </w:t>
                  </w:r>
                  <w:hyperlink r:id="rId24" w:tooltip="2 de abril" w:history="1">
                    <w:r w:rsidRPr="00D21E49">
                      <w:rPr>
                        <w:rStyle w:val="Hipervnculo"/>
                        <w:color w:val="auto"/>
                        <w:u w:val="none"/>
                      </w:rPr>
                      <w:t>2</w:t>
                    </w:r>
                  </w:hyperlink>
                  <w:r w:rsidRPr="00D21E49">
                    <w:t> y el </w:t>
                  </w:r>
                  <w:hyperlink r:id="rId25" w:tooltip="3 de abril" w:history="1">
                    <w:r w:rsidRPr="00D21E49">
                      <w:rPr>
                        <w:rStyle w:val="Hipervnculo"/>
                        <w:color w:val="auto"/>
                        <w:u w:val="none"/>
                      </w:rPr>
                      <w:t>3 de abril</w:t>
                    </w:r>
                  </w:hyperlink>
                  <w:r w:rsidRPr="00D21E49">
                    <w:t> de </w:t>
                  </w:r>
                  <w:hyperlink r:id="rId26" w:tooltip="2013" w:history="1">
                    <w:r w:rsidRPr="00D21E49">
                      <w:rPr>
                        <w:rStyle w:val="Hipervnculo"/>
                        <w:color w:val="auto"/>
                        <w:u w:val="none"/>
                      </w:rPr>
                      <w:t>2013</w:t>
                    </w:r>
                  </w:hyperlink>
                  <w:r w:rsidRPr="00D21E49">
                    <w:t>, registro más de 400 mm de precipitaciones acumulados en cuatro horas. Las lluvias generaron una fuerte inundación  en donde el saldo habría sido de más de 89 muertos</w:t>
                  </w:r>
                  <w:r>
                    <w:t xml:space="preserve">, convirtiéndose en la inundación urbana </w:t>
                  </w:r>
                  <w:r w:rsidR="004B16FB">
                    <w:t>más</w:t>
                  </w:r>
                  <w:r>
                    <w:t xml:space="preserve"> catastrófica de Argentina.</w:t>
                  </w:r>
                </w:p>
                <w:p w:rsidR="00B50AC8" w:rsidRDefault="00B50AC8" w:rsidP="00843E3A">
                  <w:r w:rsidRPr="003231B4">
                    <w:t xml:space="preserve">Resultaron inundadas 3.500 hectáreas, considerando las cuencas de los arroyos El Gato, Maldonado y complementarias; </w:t>
                  </w:r>
                  <w:r>
                    <w:t xml:space="preserve">con </w:t>
                  </w:r>
                  <w:r w:rsidRPr="003231B4">
                    <w:t>más de 190 mil afectados</w:t>
                  </w:r>
                  <w:r>
                    <w:t>. E</w:t>
                  </w:r>
                  <w:r w:rsidRPr="00F7699B">
                    <w:t>l sitio más crítico de la catástrofe fue el barrio de San Carlos, una zona de gran crecimiento poblacional en los últimos años, al oeste del cas</w:t>
                  </w:r>
                  <w:r>
                    <w:t>c</w:t>
                  </w:r>
                  <w:r w:rsidRPr="00F7699B">
                    <w:t>o fundacional. Allí el agua llegó a los 2,40 metros. Como comparación, una habitación en una vivienda estándar mide unos 3 metros.</w:t>
                  </w:r>
                </w:p>
                <w:p w:rsidR="00B50AC8" w:rsidRPr="008544C6" w:rsidRDefault="00B50AC8" w:rsidP="008544C6">
                  <w:r>
                    <w:t xml:space="preserve">Como consecuencia del evento, </w:t>
                  </w:r>
                  <w:r w:rsidRPr="00D21E49">
                    <w:t xml:space="preserve">120.000 usuarios fueron afectados por cortes en el </w:t>
                  </w:r>
                  <w:r>
                    <w:t>suministro de energía eléctrica</w:t>
                  </w:r>
                  <w:r w:rsidRPr="00D21E49">
                    <w:t>, más de 70 000 viviendas inundadas y pérdidas económicas estimadas en 3.400 millones de pesos</w:t>
                  </w:r>
                  <w:r>
                    <w:t>, s</w:t>
                  </w:r>
                  <w:r w:rsidRPr="00375F60">
                    <w:t>egún la Facultad de Económica</w:t>
                  </w:r>
                  <w:r>
                    <w:t>s de la Universidad de La Plata. La</w:t>
                  </w:r>
                  <w:r w:rsidRPr="00375F60">
                    <w:t xml:space="preserve"> tercera parte de la ciudad tuvo que endeudarse para tratar de volver a lo</w:t>
                  </w:r>
                  <w:r>
                    <w:t xml:space="preserve"> que tenía antes del 2 de abril y esperar </w:t>
                  </w:r>
                  <w:r w:rsidR="004B16FB">
                    <w:t>más</w:t>
                  </w:r>
                  <w:r>
                    <w:t xml:space="preserve"> de dos años para que las paredes terminaran secándose para pintarlas.</w:t>
                  </w:r>
                </w:p>
              </w:txbxContent>
            </v:textbox>
            <w10:wrap type="square"/>
          </v:shape>
        </w:pict>
      </w:r>
    </w:p>
    <w:p w:rsidR="00B50AC8" w:rsidRDefault="00B50AC8" w:rsidP="00B50AC8">
      <w:pPr>
        <w:jc w:val="center"/>
        <w:rPr>
          <w:bCs/>
          <w:sz w:val="28"/>
          <w:szCs w:val="28"/>
          <w:u w:val="single"/>
          <w:lang w:val="es-AR"/>
        </w:rPr>
      </w:pPr>
      <w:r>
        <w:rPr>
          <w:bCs/>
          <w:sz w:val="28"/>
          <w:szCs w:val="28"/>
          <w:u w:val="single"/>
          <w:lang w:val="es-AR"/>
        </w:rPr>
        <w:t xml:space="preserve">¿Por </w:t>
      </w:r>
      <w:r w:rsidR="004B16FB">
        <w:rPr>
          <w:bCs/>
          <w:sz w:val="28"/>
          <w:szCs w:val="28"/>
          <w:u w:val="single"/>
          <w:lang w:val="es-AR"/>
        </w:rPr>
        <w:t>qué</w:t>
      </w:r>
      <w:r>
        <w:rPr>
          <w:bCs/>
          <w:sz w:val="28"/>
          <w:szCs w:val="28"/>
          <w:u w:val="single"/>
          <w:lang w:val="es-AR"/>
        </w:rPr>
        <w:t xml:space="preserve"> se inundo La Plata?</w:t>
      </w:r>
    </w:p>
    <w:p w:rsidR="00843E3A" w:rsidRDefault="00B50AC8" w:rsidP="00B50AC8">
      <w:pPr>
        <w:jc w:val="center"/>
        <w:rPr>
          <w:bCs/>
          <w:sz w:val="20"/>
          <w:szCs w:val="20"/>
        </w:rPr>
      </w:pPr>
      <w:r w:rsidRPr="00BC10B4">
        <w:rPr>
          <w:bCs/>
          <w:sz w:val="20"/>
          <w:szCs w:val="20"/>
          <w:lang w:val="es-AR"/>
        </w:rPr>
        <w:t>Por Cayetana Mercé, Inés Alvarez y Paula Baldo/</w:t>
      </w:r>
      <w:r w:rsidRPr="00BC10B4">
        <w:rPr>
          <w:sz w:val="20"/>
          <w:szCs w:val="20"/>
        </w:rPr>
        <w:t xml:space="preserve"> </w:t>
      </w:r>
      <w:r w:rsidRPr="00BC10B4">
        <w:rPr>
          <w:bCs/>
          <w:sz w:val="20"/>
          <w:szCs w:val="20"/>
          <w:lang w:val="es-AR"/>
        </w:rPr>
        <w:t>www.clarin.com/</w:t>
      </w:r>
      <w:r w:rsidRPr="00BC10B4">
        <w:rPr>
          <w:rFonts w:ascii="Roboto" w:hAnsi="Roboto"/>
          <w:color w:val="7F7F7F"/>
          <w:sz w:val="20"/>
          <w:szCs w:val="20"/>
          <w:shd w:val="clear" w:color="auto" w:fill="FFFFFF"/>
        </w:rPr>
        <w:t xml:space="preserve"> </w:t>
      </w:r>
      <w:r w:rsidRPr="00BC10B4">
        <w:rPr>
          <w:bCs/>
          <w:sz w:val="20"/>
          <w:szCs w:val="20"/>
        </w:rPr>
        <w:t>07/04/2013</w:t>
      </w:r>
    </w:p>
    <w:p w:rsidR="00B50AC8" w:rsidRDefault="00B50AC8" w:rsidP="00B50AC8">
      <w:pPr>
        <w:rPr>
          <w:lang w:val="es-AR"/>
        </w:rPr>
      </w:pPr>
    </w:p>
    <w:p w:rsidR="00843E3A" w:rsidRPr="00BD31D6" w:rsidRDefault="00843E3A" w:rsidP="00843E3A">
      <w:pPr>
        <w:rPr>
          <w:lang w:val="es-AR"/>
        </w:rPr>
      </w:pPr>
      <w:r w:rsidRPr="00BD31D6">
        <w:rPr>
          <w:lang w:val="es-AR"/>
        </w:rPr>
        <w:t xml:space="preserve">Intentar encontrar las causas que provocaron la catástrofe en la ciudad de La Plata implica sumergirse en el estudio de los </w:t>
      </w:r>
      <w:r w:rsidRPr="00BD31D6">
        <w:rPr>
          <w:bCs/>
          <w:lang w:val="es-AR"/>
        </w:rPr>
        <w:t>múltiples factores que incidieron</w:t>
      </w:r>
      <w:r w:rsidRPr="00BD31D6">
        <w:rPr>
          <w:lang w:val="es-AR"/>
        </w:rPr>
        <w:t> en la tragedia.</w:t>
      </w:r>
    </w:p>
    <w:p w:rsidR="00843E3A" w:rsidRPr="00BD31D6" w:rsidRDefault="00843E3A" w:rsidP="00843E3A">
      <w:pPr>
        <w:rPr>
          <w:lang w:val="es-AR"/>
        </w:rPr>
      </w:pPr>
      <w:r w:rsidRPr="00BD31D6">
        <w:rPr>
          <w:lang w:val="es-AR"/>
        </w:rPr>
        <w:t>Cualquier explicación tiene que comenzar con el factor climático. Según el </w:t>
      </w:r>
      <w:r w:rsidRPr="00BD31D6">
        <w:rPr>
          <w:bCs/>
          <w:lang w:val="es-AR"/>
        </w:rPr>
        <w:t>Servicio Meteorológico Nacional,</w:t>
      </w:r>
      <w:r w:rsidRPr="00BD31D6">
        <w:rPr>
          <w:lang w:val="es-AR"/>
        </w:rPr>
        <w:t xml:space="preserve"> en el momento de mayor intensidad del temporal, la lluvia se concentró sobre el centro de La Plata y no fluyó. De los casi 400 milímetros que cayeron a lo largo del día (392 mm </w:t>
      </w:r>
      <w:r w:rsidR="004B16FB" w:rsidRPr="00BD31D6">
        <w:rPr>
          <w:lang w:val="es-AR"/>
        </w:rPr>
        <w:t>más</w:t>
      </w:r>
      <w:r w:rsidRPr="00BD31D6">
        <w:rPr>
          <w:lang w:val="es-AR"/>
        </w:rPr>
        <w:t xml:space="preserve"> exactamente), 313 lo hicieron en un período de  solo 3 horas.</w:t>
      </w:r>
    </w:p>
    <w:p w:rsidR="00843E3A" w:rsidRPr="00BD31D6" w:rsidRDefault="00843E3A" w:rsidP="00843E3A">
      <w:pPr>
        <w:rPr>
          <w:lang w:val="es-AR"/>
        </w:rPr>
      </w:pPr>
      <w:r w:rsidRPr="00BD31D6">
        <w:rPr>
          <w:lang w:val="es-AR"/>
        </w:rPr>
        <w:t xml:space="preserve">Para tener un valor de referencia, la media en La Plata para marzo, el mes más lluvioso, es de 111 milímetros. La tormenta </w:t>
      </w:r>
      <w:r w:rsidRPr="00BD31D6">
        <w:rPr>
          <w:bCs/>
          <w:lang w:val="es-AR"/>
        </w:rPr>
        <w:t>cuadruplicó ese valor</w:t>
      </w:r>
      <w:r w:rsidRPr="00BD31D6">
        <w:rPr>
          <w:lang w:val="es-AR"/>
        </w:rPr>
        <w:t> en un día. Según </w:t>
      </w:r>
      <w:r w:rsidRPr="00BD31D6">
        <w:rPr>
          <w:bCs/>
          <w:lang w:val="es-AR"/>
        </w:rPr>
        <w:t>Pablo Canziani,</w:t>
      </w:r>
      <w:r w:rsidR="00BD31D6" w:rsidRPr="00BD31D6">
        <w:rPr>
          <w:bCs/>
          <w:lang w:val="es-AR"/>
        </w:rPr>
        <w:t xml:space="preserve"> </w:t>
      </w:r>
      <w:r w:rsidRPr="00BD31D6">
        <w:rPr>
          <w:lang w:val="es-AR"/>
        </w:rPr>
        <w:t>investigador principal del Conicet y director del Programa de Estudios Atmosféricos de la UCA, estos fenómenos climáticos se incrementaron desde 1980 y ya no son excepcionales. “Se observa un cambio en el patrón de las lluvias, tanto en su intensidad como en su frecuencia, y es probable que sigan ocurriendo, pero no se puede predecir cuándo”, detalló.</w:t>
      </w:r>
    </w:p>
    <w:p w:rsidR="00843E3A" w:rsidRPr="00BD31D6" w:rsidRDefault="00843E3A" w:rsidP="00843E3A">
      <w:pPr>
        <w:rPr>
          <w:lang w:val="es-AR"/>
        </w:rPr>
      </w:pPr>
      <w:r w:rsidRPr="00BD31D6">
        <w:rPr>
          <w:lang w:val="es-AR"/>
        </w:rPr>
        <w:t>Frente a esta situación, los especialistas aseguran que es necesario </w:t>
      </w:r>
      <w:r w:rsidRPr="00BD31D6">
        <w:rPr>
          <w:bCs/>
          <w:lang w:val="es-AR"/>
        </w:rPr>
        <w:t>asumir que Buenos Aires es un territorio inundable</w:t>
      </w:r>
      <w:r w:rsidRPr="00BD31D6">
        <w:rPr>
          <w:lang w:val="es-AR"/>
        </w:rPr>
        <w:t> y que una primera medida sería crear planes de contingencia para afrontar estas catástrofes, más allá de las obras de infraestructura que haya que realizar.</w:t>
      </w:r>
    </w:p>
    <w:p w:rsidR="00843E3A" w:rsidRPr="00BD31D6" w:rsidRDefault="00843E3A" w:rsidP="00843E3A">
      <w:pPr>
        <w:rPr>
          <w:lang w:val="es-AR"/>
        </w:rPr>
      </w:pPr>
      <w:r w:rsidRPr="00BD31D6">
        <w:rPr>
          <w:lang w:val="es-AR"/>
        </w:rPr>
        <w:t>La tragedia también se vio agravada por la </w:t>
      </w:r>
      <w:r w:rsidRPr="00BD31D6">
        <w:rPr>
          <w:bCs/>
          <w:lang w:val="es-AR"/>
        </w:rPr>
        <w:t>falta de un sistema de alerta</w:t>
      </w:r>
      <w:r w:rsidRPr="00BD31D6">
        <w:rPr>
          <w:lang w:val="es-AR"/>
        </w:rPr>
        <w:t> para estas situaciones. Según fuentes consultadas, el radar en Ezeiza alcanza a cubrir sólo un sector de La Plata y se necesitaría un sistema integrado entre Argentina, Uruguay y el sur de Brasil para monitorear correctamente la zona. A este escenario hay que agregarle la obsolescencia de los equipos actuales. “Hace más de 40 años que no hay en el país inversión en instrumental de observación geofísica, no hay tecnología adecuada y lo que hay no alcanza a cubrir las necesidades”, afirma Canziani.</w:t>
      </w:r>
    </w:p>
    <w:p w:rsidR="00843E3A" w:rsidRPr="00BD31D6" w:rsidRDefault="00843E3A" w:rsidP="00843E3A">
      <w:pPr>
        <w:rPr>
          <w:lang w:val="es-AR"/>
        </w:rPr>
      </w:pPr>
      <w:r w:rsidRPr="00BD31D6">
        <w:rPr>
          <w:lang w:val="es-AR"/>
        </w:rPr>
        <w:t>Otra causa para explicar lo sucedido tiene que ver con la reactivación económica que, al igual que el resto del país, vivió La Plata a partir de 2003. Según la Dirección de Estadísticas municipal, hasta 2008 se habían pedido permisos de construcción por más de 2.000.000 de metros cuadrados en la ciudad y sus alrededores. Casas unifamiliares con jardín fueron reemplazadas en forma progresiva por torres y la densidad pasó de </w:t>
      </w:r>
      <w:r w:rsidRPr="00BD31D6">
        <w:rPr>
          <w:bCs/>
          <w:lang w:val="es-AR"/>
        </w:rPr>
        <w:t>250 habitantes por hectárea hasta casi 1.200</w:t>
      </w:r>
      <w:r w:rsidRPr="00BD31D6">
        <w:rPr>
          <w:lang w:val="es-AR"/>
        </w:rPr>
        <w:t>. Esto contribuyó a impermeabilizar el suelo y colapsó el sistema de infraestructura.</w:t>
      </w:r>
    </w:p>
    <w:p w:rsidR="00843E3A" w:rsidRPr="00BD31D6" w:rsidRDefault="00843E3A" w:rsidP="00843E3A">
      <w:pPr>
        <w:rPr>
          <w:lang w:val="es-AR"/>
        </w:rPr>
      </w:pPr>
      <w:r w:rsidRPr="00BD31D6">
        <w:rPr>
          <w:lang w:val="es-AR"/>
        </w:rPr>
        <w:t>Para Rubén Pesci, arquitecto y presidente de la Fundación CEPA (Centro de Estudios y Proyectos del Ambiente), éste es un aspecto clave del desastre. “Debería haber un cambio contundente en los códigos de edificación, limitando la ocupación del suelo urbano a no más del 30-40 % del lote, para dejar jardines naturales. De lo contrario, toda el área urbana es una trampa de escurrimiento del agua en ocasiones de tormenta”.</w:t>
      </w:r>
    </w:p>
    <w:p w:rsidR="00843E3A" w:rsidRPr="00BD31D6" w:rsidRDefault="00843E3A" w:rsidP="00843E3A">
      <w:pPr>
        <w:rPr>
          <w:lang w:val="es-AR"/>
        </w:rPr>
      </w:pPr>
      <w:r w:rsidRPr="00BD31D6">
        <w:rPr>
          <w:lang w:val="es-AR"/>
        </w:rPr>
        <w:t>Para vislumbrar la tercera posible causa de la tragedia, hay que remontarse a la inundación que sufrió la zona norte de La Plata en 2008. Según Antonio Elio Brailovsky, especialista en historia ambiental, “al desbordar el arroyo El Gato, la autopista Buenos Aires-La Plata </w:t>
      </w:r>
      <w:r w:rsidRPr="00BD31D6">
        <w:rPr>
          <w:bCs/>
          <w:lang w:val="es-AR"/>
        </w:rPr>
        <w:t>habría funcionado como un dique,</w:t>
      </w:r>
      <w:r w:rsidRPr="00BD31D6">
        <w:rPr>
          <w:lang w:val="es-AR"/>
        </w:rPr>
        <w:t> y no permitió que el caudal de agua desagotara en forma eficiente”. Brailovsky afirma que esto ya había sucedido hace cinco años y las autoridades estaban al tanto del problema. El especialista también plantea la realización de un trabajo de obras interjurisdiccionales. “Un óptimo plan mancomunado sería que la Provincia hiciera obras de retención de agua y la Ciudad avanzara en las obras de los canales aliviadores”.</w:t>
      </w:r>
    </w:p>
    <w:p w:rsidR="00843E3A" w:rsidRPr="00BD31D6" w:rsidRDefault="00843E3A" w:rsidP="00843E3A">
      <w:pPr>
        <w:rPr>
          <w:lang w:val="es-AR"/>
        </w:rPr>
      </w:pPr>
      <w:r w:rsidRPr="00BD31D6">
        <w:rPr>
          <w:lang w:val="es-AR"/>
        </w:rPr>
        <w:lastRenderedPageBreak/>
        <w:t>Para encarar resoluciones estructurales de este tipo, es necesario que el tema sea una prioridad de la agenda política. En una entrevista realizada por el Diario de Arquitectura de </w:t>
      </w:r>
      <w:r w:rsidRPr="00BD31D6">
        <w:rPr>
          <w:bCs/>
          <w:lang w:val="es-AR"/>
        </w:rPr>
        <w:t>Clarín</w:t>
      </w:r>
      <w:r w:rsidRPr="00BD31D6">
        <w:rPr>
          <w:lang w:val="es-AR"/>
        </w:rPr>
        <w:t> en 2011 a los candidatos a intendente de La Plata, ni Bruera ni ningún otro hizo referencia a la necesidad de iniciar </w:t>
      </w:r>
      <w:r w:rsidRPr="00BD31D6">
        <w:rPr>
          <w:bCs/>
          <w:lang w:val="es-AR"/>
        </w:rPr>
        <w:t>obras para enfrentarse a posibles inundaciones</w:t>
      </w:r>
      <w:r w:rsidRPr="00BD31D6">
        <w:rPr>
          <w:lang w:val="es-AR"/>
        </w:rPr>
        <w:t>.</w:t>
      </w:r>
    </w:p>
    <w:p w:rsidR="00843E3A" w:rsidRPr="00BD31D6" w:rsidRDefault="00843E3A" w:rsidP="00C829E7">
      <w:pPr>
        <w:rPr>
          <w:bCs/>
          <w:sz w:val="28"/>
          <w:szCs w:val="28"/>
          <w:u w:val="single"/>
          <w:lang w:val="es-AR"/>
        </w:rPr>
      </w:pPr>
    </w:p>
    <w:p w:rsidR="00843E3A" w:rsidRPr="00BD31D6" w:rsidRDefault="00843E3A" w:rsidP="00843E3A">
      <w:pPr>
        <w:rPr>
          <w:lang w:val="es-AR"/>
        </w:rPr>
      </w:pPr>
      <w:r w:rsidRPr="00BD31D6">
        <w:rPr>
          <w:lang w:val="es-AR"/>
        </w:rPr>
        <w:t>Para el urbanista Alfredo Garay, una solución sistémica que englobe toda el Area Metropolitana de Buenos Aires (AMBA) es indispensable. Dentro de ese esquema, el estudio de las cuencas se impone como una tarea fundamental que todavía no se ha encarado. Una cuenca puede definirse como un territorio que drena agua en un punto común, sea un riachuelo, un arroyo o un río. En el AMBA existen once cuencas, algunas de las cuales recorren tanto la provincia como la ciudad de Buenos Aires. “Hay que implementar un plan a largo plazo de manejo de cuencas para todo el área metropolitana, consensuado entre los gobiernos. También es necesario monitorear la actividad de cada una, ya que cambia todo el tiempo. Es crucial el mantenimiento de las cuencas; cuidar que estén limpias y libres de basura”, explicó Garay.</w:t>
      </w:r>
    </w:p>
    <w:p w:rsidR="00843E3A" w:rsidRPr="00BD31D6" w:rsidRDefault="00BA3EDE" w:rsidP="00843E3A">
      <w:pPr>
        <w:rPr>
          <w:lang w:val="es-AR"/>
        </w:rPr>
      </w:pPr>
      <w:r w:rsidRPr="00BA3EDE">
        <w:rPr>
          <w:noProof/>
        </w:rPr>
        <w:pict>
          <v:shape id="_x0000_s1073" type="#_x0000_t202" style="position:absolute;margin-left:-50.55pt;margin-top:98.85pt;width:527.25pt;height:443.75pt;z-index:251694080">
            <v:textbox style="mso-fit-shape-to-text:t">
              <w:txbxContent>
                <w:p w:rsidR="002F5952" w:rsidRPr="003270C4" w:rsidRDefault="002F5952" w:rsidP="00DE02C7">
                  <w:pPr>
                    <w:jc w:val="center"/>
                    <w:rPr>
                      <w:bCs/>
                      <w:sz w:val="32"/>
                      <w:szCs w:val="32"/>
                      <w:u w:val="single"/>
                      <w:lang w:val="es-AR"/>
                    </w:rPr>
                  </w:pPr>
                  <w:r w:rsidRPr="003270C4">
                    <w:rPr>
                      <w:bCs/>
                      <w:sz w:val="32"/>
                      <w:szCs w:val="32"/>
                      <w:u w:val="single"/>
                      <w:lang w:val="es-AR"/>
                    </w:rPr>
                    <w:t>El extractivismo urbano</w:t>
                  </w:r>
                </w:p>
                <w:p w:rsidR="002F5952" w:rsidRPr="003270C4" w:rsidRDefault="002F5952" w:rsidP="003270C4">
                  <w:pPr>
                    <w:jc w:val="center"/>
                    <w:rPr>
                      <w:b/>
                      <w:bCs/>
                      <w:sz w:val="20"/>
                      <w:szCs w:val="20"/>
                      <w:lang w:val="es-AR"/>
                    </w:rPr>
                  </w:pPr>
                  <w:r w:rsidRPr="00DE02C7">
                    <w:rPr>
                      <w:sz w:val="20"/>
                      <w:szCs w:val="20"/>
                      <w:lang w:val="es-AR"/>
                    </w:rPr>
                    <w:t>Por Enrique Viale</w:t>
                  </w:r>
                  <w:r>
                    <w:rPr>
                      <w:sz w:val="20"/>
                      <w:szCs w:val="20"/>
                      <w:lang w:val="es-AR"/>
                    </w:rPr>
                    <w:t xml:space="preserve">. En </w:t>
                  </w:r>
                  <w:r w:rsidRPr="003270C4">
                    <w:rPr>
                      <w:sz w:val="20"/>
                      <w:szCs w:val="20"/>
                      <w:lang w:val="es-AR"/>
                    </w:rPr>
                    <w:t>http://www.comambiental.com.ar</w:t>
                  </w:r>
                  <w:r w:rsidRPr="007D62A6">
                    <w:rPr>
                      <w:sz w:val="20"/>
                      <w:szCs w:val="20"/>
                      <w:lang w:val="es-AR"/>
                    </w:rPr>
                    <w:t>/</w:t>
                  </w:r>
                  <w:r w:rsidRPr="007D62A6">
                    <w:rPr>
                      <w:rFonts w:ascii="Arial" w:hAnsi="Arial" w:cs="Arial"/>
                      <w:i/>
                      <w:iCs/>
                      <w:color w:val="333333"/>
                      <w:sz w:val="16"/>
                      <w:szCs w:val="16"/>
                      <w:lang w:val="es-AR" w:eastAsia="es-AR"/>
                    </w:rPr>
                    <w:t xml:space="preserve"> </w:t>
                  </w:r>
                  <w:r w:rsidR="007D62A6">
                    <w:rPr>
                      <w:bCs/>
                      <w:sz w:val="20"/>
                      <w:szCs w:val="20"/>
                      <w:lang w:val="es-AR"/>
                    </w:rPr>
                    <w:t>16 de abril del 20</w:t>
                  </w:r>
                  <w:r w:rsidRPr="007D62A6">
                    <w:rPr>
                      <w:bCs/>
                      <w:sz w:val="20"/>
                      <w:szCs w:val="20"/>
                      <w:lang w:val="es-AR"/>
                    </w:rPr>
                    <w:t>13</w:t>
                  </w:r>
                </w:p>
                <w:p w:rsidR="002F5952" w:rsidRPr="002F5952" w:rsidRDefault="002F5952" w:rsidP="0010200F">
                  <w:pPr>
                    <w:jc w:val="center"/>
                    <w:rPr>
                      <w:sz w:val="22"/>
                      <w:szCs w:val="22"/>
                      <w:u w:val="single"/>
                      <w:lang w:val="es-AR"/>
                    </w:rPr>
                  </w:pPr>
                </w:p>
                <w:p w:rsidR="002F5952" w:rsidRPr="002F5952" w:rsidRDefault="002F5952" w:rsidP="0010200F">
                  <w:pPr>
                    <w:rPr>
                      <w:sz w:val="22"/>
                      <w:szCs w:val="22"/>
                      <w:lang w:val="es-AR"/>
                    </w:rPr>
                  </w:pPr>
                  <w:r w:rsidRPr="002F5952">
                    <w:rPr>
                      <w:sz w:val="22"/>
                      <w:szCs w:val="22"/>
                      <w:lang w:val="es-AR"/>
                    </w:rPr>
                    <w:t>Vecinos, organizaciones sociales y asambleas barriales -que luchan contra la construcción indiscriminada de torres y barrios privados, la privatización de la tierra y en defensa de los espacios verdes y humedales-, venían anunciando este desastre. Y, al igual que ocurre con aquellos que en las provincias resisten la megaminería y la sojización, siempre se minimizaron sus expresiones y reclamos.</w:t>
                  </w:r>
                </w:p>
                <w:p w:rsidR="002F5952" w:rsidRPr="002F5952" w:rsidRDefault="002F5952" w:rsidP="0010200F">
                  <w:pPr>
                    <w:rPr>
                      <w:sz w:val="22"/>
                      <w:szCs w:val="22"/>
                      <w:lang w:val="es-AR"/>
                    </w:rPr>
                  </w:pPr>
                  <w:r w:rsidRPr="002F5952">
                    <w:rPr>
                      <w:sz w:val="22"/>
                      <w:szCs w:val="22"/>
                      <w:lang w:val="es-AR"/>
                    </w:rPr>
                    <w:t>Se impermeabilizan los suelos, se construye y urbaniza irracionalmente y se avanza sobre las superficies absorbentes en áreas urbanas y suburbanas que no las planifica el interés general, sino la especulación inmobiliaria a través de los privilegios que le conceden quienes ocupan cargos en los Estados.</w:t>
                  </w:r>
                </w:p>
                <w:p w:rsidR="002F5952" w:rsidRPr="002F5952" w:rsidRDefault="002F5952" w:rsidP="0010200F">
                  <w:pPr>
                    <w:rPr>
                      <w:sz w:val="22"/>
                      <w:szCs w:val="22"/>
                      <w:lang w:val="es-AR"/>
                    </w:rPr>
                  </w:pPr>
                  <w:r w:rsidRPr="002F5952">
                    <w:rPr>
                      <w:sz w:val="22"/>
                      <w:szCs w:val="22"/>
                      <w:lang w:val="es-AR"/>
                    </w:rPr>
                    <w:t>Con una vertiginosa lógica de mercado se consolida un modelo de acumulación por desposesión, que conduce a la concentración de la propiedad de la tierra (el territorio) e implica el desprecio por el ambiente y los bienes comunes. El “extractivismo” ha llegado a las grandes ciudades. Pero no son los terratenientes sojeros ni la megamineras, sino la especulación inmobiliaria la que aquí expulsa y provoca desplazamientos de población, aglutina riqueza y territorio, se apropia de lo público, provoca daños ambientales generalizados y desafía a la naturaleza en el marco de una marcada degradación institucional y social. Se impone así un sistema especulativo, que implica privatizar beneficios y socializar costos.</w:t>
                  </w:r>
                </w:p>
                <w:p w:rsidR="002F5952" w:rsidRPr="002F5952" w:rsidRDefault="002F5952" w:rsidP="0010200F">
                  <w:pPr>
                    <w:rPr>
                      <w:sz w:val="22"/>
                      <w:szCs w:val="22"/>
                      <w:lang w:val="es-AR"/>
                    </w:rPr>
                  </w:pPr>
                  <w:r w:rsidRPr="002F5952">
                    <w:rPr>
                      <w:sz w:val="22"/>
                      <w:szCs w:val="22"/>
                      <w:lang w:val="es-AR"/>
                    </w:rPr>
                    <w:t>Una de las zonas más afectadas del partido de La Plata fue la localidad de Tolosa, la cual vio desbordado el arroyo El Gato, uno de los más contaminados de la provincia. Comienza ahora otra etapa en este tipo de catástrofes -más "silenciosa" pero igual de dañina- que tiene que ver con las enfermedades y epidemias sobrevivientes cuyas consecuencias nunca se contabilizan. En la ciudad de Buenos Aires -lejos de la atención mediática- también distintos asentamientos y villas sufrieron las secuelas del temporal en el marco de una urbe en emergencia habitacional.</w:t>
                  </w:r>
                </w:p>
                <w:p w:rsidR="002F5952" w:rsidRPr="002F5952" w:rsidRDefault="002F5952" w:rsidP="0010200F">
                  <w:pPr>
                    <w:rPr>
                      <w:sz w:val="22"/>
                      <w:szCs w:val="22"/>
                      <w:lang w:val="es-AR"/>
                    </w:rPr>
                  </w:pPr>
                  <w:r w:rsidRPr="002F5952">
                    <w:rPr>
                      <w:sz w:val="22"/>
                      <w:szCs w:val="22"/>
                      <w:lang w:val="es-AR"/>
                    </w:rPr>
                    <w:br/>
                    <w:t>Por su parte, el Cambio Climático (que llegó para quedarse) no es una excusa, por el contrario, acentúa la responsabilidad de los gobiernos. Este fenómeno provoca una mayor recurrencia y virulencia de los eventos climáticos extremos, los que ya no pueden considerarse imprevisibles. Hay que adaptarse y para ello no sólo debe desarrollarse un ordenamiento territorial serio, responsable y participativo (que además proteja y sume espacios absorbentes y reguladores), sino que hay que activar sistemas de alertas tempranas y de contingencias, todos absolutamente ausentes en el presente desastre. </w:t>
                  </w:r>
                </w:p>
                <w:p w:rsidR="002F5952" w:rsidRDefault="002F5952" w:rsidP="00BF1EBF">
                  <w:pPr>
                    <w:rPr>
                      <w:sz w:val="22"/>
                      <w:szCs w:val="22"/>
                      <w:lang w:val="es-AR"/>
                    </w:rPr>
                  </w:pPr>
                  <w:r w:rsidRPr="002F5952">
                    <w:rPr>
                      <w:sz w:val="22"/>
                      <w:szCs w:val="22"/>
                      <w:lang w:val="es-AR"/>
                    </w:rPr>
                    <w:t>  Por último, no sólo debemos confrontar fuertemente este modelo que deja la planificación urbana en manos de la especulación inmobiliaria sino que esta dolorosa tragedia nos tiene que obligar a reflexionar sobre nuestra relación con la naturaleza (en realidad, como parte de ella) para así poder encarar soluciones reales y efectivas.</w:t>
                  </w:r>
                </w:p>
                <w:p w:rsidR="002F5952" w:rsidRPr="00BF1EBF" w:rsidRDefault="002F5952" w:rsidP="00BF1EBF"/>
              </w:txbxContent>
            </v:textbox>
            <w10:wrap type="square"/>
          </v:shape>
        </w:pict>
      </w:r>
      <w:r w:rsidR="00843E3A" w:rsidRPr="00BD31D6">
        <w:rPr>
          <w:lang w:val="es-AR"/>
        </w:rPr>
        <w:t>Según informó el ingeniero Sergio Liscia, director de la Carrera de Hidraúlica de la Facultad de Ingeniería de la Universidad de La Plata ya se lanzó una investigación para conocer las </w:t>
      </w:r>
      <w:r w:rsidR="00843E3A" w:rsidRPr="00BD31D6">
        <w:rPr>
          <w:bCs/>
          <w:lang w:val="es-AR"/>
        </w:rPr>
        <w:t>causas exactas de por qué se inundó</w:t>
      </w:r>
      <w:r w:rsidR="00843E3A" w:rsidRPr="00BD31D6">
        <w:rPr>
          <w:lang w:val="es-AR"/>
        </w:rPr>
        <w:t> la ciudad, “Estamos preparando un informe para la Nación con el detalle del estado de las obras de infraestructura que se estaban ejecutando y del plan hidraúlico que se estaba implementando. Calculamos que podremos concluirlo en 40 días”, dijo.</w:t>
      </w:r>
    </w:p>
    <w:p w:rsidR="007F444B" w:rsidRPr="00725636" w:rsidRDefault="007F444B" w:rsidP="00C829E7">
      <w:pPr>
        <w:rPr>
          <w:bCs/>
          <w:sz w:val="28"/>
          <w:szCs w:val="28"/>
          <w:u w:val="single"/>
          <w:lang w:val="es-AR"/>
        </w:rPr>
      </w:pPr>
    </w:p>
    <w:p w:rsidR="00DE02C7" w:rsidRDefault="00DE02C7" w:rsidP="00BC10B4">
      <w:pPr>
        <w:rPr>
          <w:sz w:val="28"/>
          <w:szCs w:val="28"/>
          <w:u w:val="single"/>
        </w:rPr>
      </w:pPr>
    </w:p>
    <w:p w:rsidR="00DE02C7" w:rsidRDefault="00DE02C7" w:rsidP="00DE02C7">
      <w:pPr>
        <w:jc w:val="center"/>
        <w:rPr>
          <w:sz w:val="28"/>
          <w:szCs w:val="28"/>
          <w:u w:val="single"/>
        </w:rPr>
      </w:pPr>
    </w:p>
    <w:p w:rsidR="002F5952" w:rsidRDefault="002F5952" w:rsidP="00DE02C7">
      <w:pPr>
        <w:jc w:val="center"/>
        <w:rPr>
          <w:sz w:val="28"/>
          <w:szCs w:val="28"/>
          <w:u w:val="single"/>
        </w:rPr>
      </w:pPr>
    </w:p>
    <w:p w:rsidR="002F5952" w:rsidRDefault="002F5952" w:rsidP="00DE02C7">
      <w:pPr>
        <w:jc w:val="center"/>
        <w:rPr>
          <w:sz w:val="28"/>
          <w:szCs w:val="28"/>
          <w:u w:val="single"/>
        </w:rPr>
      </w:pPr>
    </w:p>
    <w:p w:rsidR="00DE02C7" w:rsidRDefault="00DE02C7" w:rsidP="00DE02C7">
      <w:pPr>
        <w:jc w:val="center"/>
        <w:rPr>
          <w:sz w:val="28"/>
          <w:szCs w:val="28"/>
          <w:u w:val="single"/>
        </w:rPr>
      </w:pPr>
    </w:p>
    <w:p w:rsidR="002F5952" w:rsidRPr="0020712F" w:rsidRDefault="002F5952" w:rsidP="001C2346">
      <w:pPr>
        <w:rPr>
          <w:lang w:val="es-AR"/>
        </w:rPr>
      </w:pPr>
    </w:p>
    <w:sectPr w:rsidR="002F5952" w:rsidRPr="0020712F" w:rsidSect="00BD30FE">
      <w:headerReference w:type="default" r:id="rId27"/>
      <w:pgSz w:w="12242" w:h="20163" w:code="5"/>
      <w:pgMar w:top="1417"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5E52" w:rsidRDefault="009A5E52" w:rsidP="000248A4">
      <w:r>
        <w:separator/>
      </w:r>
    </w:p>
  </w:endnote>
  <w:endnote w:type="continuationSeparator" w:id="0">
    <w:p w:rsidR="009A5E52" w:rsidRDefault="009A5E52" w:rsidP="000248A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Roboto">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Britannic Bold">
    <w:panose1 w:val="020B0903060703020204"/>
    <w:charset w:val="00"/>
    <w:family w:val="swiss"/>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5E52" w:rsidRDefault="009A5E52" w:rsidP="000248A4">
      <w:r>
        <w:separator/>
      </w:r>
    </w:p>
  </w:footnote>
  <w:footnote w:type="continuationSeparator" w:id="0">
    <w:p w:rsidR="009A5E52" w:rsidRDefault="009A5E52" w:rsidP="000248A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69044"/>
      <w:docPartObj>
        <w:docPartGallery w:val="Page Numbers (Top of Page)"/>
        <w:docPartUnique/>
      </w:docPartObj>
    </w:sdtPr>
    <w:sdtContent>
      <w:p w:rsidR="000248A4" w:rsidRDefault="00BA3EDE">
        <w:pPr>
          <w:pStyle w:val="Encabezado"/>
        </w:pPr>
        <w:r w:rsidRPr="00BA3EDE">
          <w:rPr>
            <w:noProof/>
            <w:lang w:eastAsia="zh-TW"/>
          </w:rPr>
          <w:pict>
            <v:oval id="_x0000_s2049" style="position:absolute;margin-left:0;margin-top:0;width:49.35pt;height:41.4pt;z-index:251660288;mso-position-horizontal:center;mso-position-horizontal-relative:margin;mso-position-vertical:center;mso-position-vertical-relative:top-margin-area;v-text-anchor:middle" o:allowincell="f" fillcolor="#c2d69b [1942]" stroked="f">
              <v:textbox style="mso-next-textbox:#_x0000_s2049">
                <w:txbxContent>
                  <w:p w:rsidR="000248A4" w:rsidRPr="000248A4" w:rsidRDefault="00BA3EDE">
                    <w:pPr>
                      <w:pStyle w:val="Piedepgina"/>
                      <w:jc w:val="center"/>
                      <w:rPr>
                        <w:rFonts w:ascii="Britannic Bold" w:hAnsi="Britannic Bold"/>
                        <w:b/>
                        <w:color w:val="000000" w:themeColor="text1"/>
                        <w:sz w:val="32"/>
                        <w:szCs w:val="32"/>
                      </w:rPr>
                    </w:pPr>
                    <w:r w:rsidRPr="000248A4">
                      <w:rPr>
                        <w:rFonts w:ascii="Britannic Bold" w:hAnsi="Britannic Bold"/>
                        <w:b/>
                        <w:color w:val="000000" w:themeColor="text1"/>
                        <w:sz w:val="32"/>
                        <w:szCs w:val="32"/>
                      </w:rPr>
                      <w:fldChar w:fldCharType="begin"/>
                    </w:r>
                    <w:r w:rsidR="000248A4" w:rsidRPr="000248A4">
                      <w:rPr>
                        <w:rFonts w:ascii="Britannic Bold" w:hAnsi="Britannic Bold"/>
                        <w:b/>
                        <w:color w:val="000000" w:themeColor="text1"/>
                        <w:sz w:val="32"/>
                        <w:szCs w:val="32"/>
                      </w:rPr>
                      <w:instrText xml:space="preserve"> PAGE    \* MERGEFORMAT </w:instrText>
                    </w:r>
                    <w:r w:rsidRPr="000248A4">
                      <w:rPr>
                        <w:rFonts w:ascii="Britannic Bold" w:hAnsi="Britannic Bold"/>
                        <w:b/>
                        <w:color w:val="000000" w:themeColor="text1"/>
                        <w:sz w:val="32"/>
                        <w:szCs w:val="32"/>
                      </w:rPr>
                      <w:fldChar w:fldCharType="separate"/>
                    </w:r>
                    <w:r w:rsidR="00FC2452">
                      <w:rPr>
                        <w:rFonts w:ascii="Britannic Bold" w:hAnsi="Britannic Bold"/>
                        <w:b/>
                        <w:noProof/>
                        <w:color w:val="000000" w:themeColor="text1"/>
                        <w:sz w:val="32"/>
                        <w:szCs w:val="32"/>
                      </w:rPr>
                      <w:t>8</w:t>
                    </w:r>
                    <w:r w:rsidRPr="000248A4">
                      <w:rPr>
                        <w:rFonts w:ascii="Britannic Bold" w:hAnsi="Britannic Bold"/>
                        <w:b/>
                        <w:color w:val="000000" w:themeColor="text1"/>
                        <w:sz w:val="32"/>
                        <w:szCs w:val="32"/>
                      </w:rPr>
                      <w:fldChar w:fldCharType="end"/>
                    </w:r>
                  </w:p>
                </w:txbxContent>
              </v:textbox>
              <w10:wrap anchorx="margin" anchory="margin"/>
            </v:oval>
          </w:pic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407F43"/>
    <w:multiLevelType w:val="hybridMultilevel"/>
    <w:tmpl w:val="07827E92"/>
    <w:lvl w:ilvl="0" w:tplc="2C0A0001">
      <w:start w:val="1"/>
      <w:numFmt w:val="bullet"/>
      <w:lvlText w:val=""/>
      <w:lvlJc w:val="left"/>
      <w:pPr>
        <w:ind w:left="1785" w:hanging="360"/>
      </w:pPr>
      <w:rPr>
        <w:rFonts w:ascii="Symbol" w:hAnsi="Symbol" w:hint="default"/>
      </w:rPr>
    </w:lvl>
    <w:lvl w:ilvl="1" w:tplc="2C0A0003" w:tentative="1">
      <w:start w:val="1"/>
      <w:numFmt w:val="bullet"/>
      <w:lvlText w:val="o"/>
      <w:lvlJc w:val="left"/>
      <w:pPr>
        <w:ind w:left="2505" w:hanging="360"/>
      </w:pPr>
      <w:rPr>
        <w:rFonts w:ascii="Courier New" w:hAnsi="Courier New" w:cs="Courier New" w:hint="default"/>
      </w:rPr>
    </w:lvl>
    <w:lvl w:ilvl="2" w:tplc="2C0A0005" w:tentative="1">
      <w:start w:val="1"/>
      <w:numFmt w:val="bullet"/>
      <w:lvlText w:val=""/>
      <w:lvlJc w:val="left"/>
      <w:pPr>
        <w:ind w:left="3225" w:hanging="360"/>
      </w:pPr>
      <w:rPr>
        <w:rFonts w:ascii="Wingdings" w:hAnsi="Wingdings" w:hint="default"/>
      </w:rPr>
    </w:lvl>
    <w:lvl w:ilvl="3" w:tplc="2C0A0001" w:tentative="1">
      <w:start w:val="1"/>
      <w:numFmt w:val="bullet"/>
      <w:lvlText w:val=""/>
      <w:lvlJc w:val="left"/>
      <w:pPr>
        <w:ind w:left="3945" w:hanging="360"/>
      </w:pPr>
      <w:rPr>
        <w:rFonts w:ascii="Symbol" w:hAnsi="Symbol" w:hint="default"/>
      </w:rPr>
    </w:lvl>
    <w:lvl w:ilvl="4" w:tplc="2C0A0003" w:tentative="1">
      <w:start w:val="1"/>
      <w:numFmt w:val="bullet"/>
      <w:lvlText w:val="o"/>
      <w:lvlJc w:val="left"/>
      <w:pPr>
        <w:ind w:left="4665" w:hanging="360"/>
      </w:pPr>
      <w:rPr>
        <w:rFonts w:ascii="Courier New" w:hAnsi="Courier New" w:cs="Courier New" w:hint="default"/>
      </w:rPr>
    </w:lvl>
    <w:lvl w:ilvl="5" w:tplc="2C0A0005" w:tentative="1">
      <w:start w:val="1"/>
      <w:numFmt w:val="bullet"/>
      <w:lvlText w:val=""/>
      <w:lvlJc w:val="left"/>
      <w:pPr>
        <w:ind w:left="5385" w:hanging="360"/>
      </w:pPr>
      <w:rPr>
        <w:rFonts w:ascii="Wingdings" w:hAnsi="Wingdings" w:hint="default"/>
      </w:rPr>
    </w:lvl>
    <w:lvl w:ilvl="6" w:tplc="2C0A0001" w:tentative="1">
      <w:start w:val="1"/>
      <w:numFmt w:val="bullet"/>
      <w:lvlText w:val=""/>
      <w:lvlJc w:val="left"/>
      <w:pPr>
        <w:ind w:left="6105" w:hanging="360"/>
      </w:pPr>
      <w:rPr>
        <w:rFonts w:ascii="Symbol" w:hAnsi="Symbol" w:hint="default"/>
      </w:rPr>
    </w:lvl>
    <w:lvl w:ilvl="7" w:tplc="2C0A0003" w:tentative="1">
      <w:start w:val="1"/>
      <w:numFmt w:val="bullet"/>
      <w:lvlText w:val="o"/>
      <w:lvlJc w:val="left"/>
      <w:pPr>
        <w:ind w:left="6825" w:hanging="360"/>
      </w:pPr>
      <w:rPr>
        <w:rFonts w:ascii="Courier New" w:hAnsi="Courier New" w:cs="Courier New" w:hint="default"/>
      </w:rPr>
    </w:lvl>
    <w:lvl w:ilvl="8" w:tplc="2C0A0005" w:tentative="1">
      <w:start w:val="1"/>
      <w:numFmt w:val="bullet"/>
      <w:lvlText w:val=""/>
      <w:lvlJc w:val="left"/>
      <w:pPr>
        <w:ind w:left="7545" w:hanging="360"/>
      </w:pPr>
      <w:rPr>
        <w:rFonts w:ascii="Wingdings" w:hAnsi="Wingdings" w:hint="default"/>
      </w:rPr>
    </w:lvl>
  </w:abstractNum>
  <w:abstractNum w:abstractNumId="1">
    <w:nsid w:val="2199138F"/>
    <w:multiLevelType w:val="multilevel"/>
    <w:tmpl w:val="F71C7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89317ED"/>
    <w:multiLevelType w:val="hybridMultilevel"/>
    <w:tmpl w:val="129C5444"/>
    <w:lvl w:ilvl="0" w:tplc="2C0A0001">
      <w:start w:val="1"/>
      <w:numFmt w:val="bullet"/>
      <w:lvlText w:val=""/>
      <w:lvlJc w:val="left"/>
      <w:pPr>
        <w:ind w:left="1725" w:hanging="360"/>
      </w:pPr>
      <w:rPr>
        <w:rFonts w:ascii="Symbol" w:hAnsi="Symbol" w:hint="default"/>
      </w:rPr>
    </w:lvl>
    <w:lvl w:ilvl="1" w:tplc="2C0A0003" w:tentative="1">
      <w:start w:val="1"/>
      <w:numFmt w:val="bullet"/>
      <w:lvlText w:val="o"/>
      <w:lvlJc w:val="left"/>
      <w:pPr>
        <w:ind w:left="2445" w:hanging="360"/>
      </w:pPr>
      <w:rPr>
        <w:rFonts w:ascii="Courier New" w:hAnsi="Courier New" w:cs="Courier New" w:hint="default"/>
      </w:rPr>
    </w:lvl>
    <w:lvl w:ilvl="2" w:tplc="2C0A0005" w:tentative="1">
      <w:start w:val="1"/>
      <w:numFmt w:val="bullet"/>
      <w:lvlText w:val=""/>
      <w:lvlJc w:val="left"/>
      <w:pPr>
        <w:ind w:left="3165" w:hanging="360"/>
      </w:pPr>
      <w:rPr>
        <w:rFonts w:ascii="Wingdings" w:hAnsi="Wingdings" w:hint="default"/>
      </w:rPr>
    </w:lvl>
    <w:lvl w:ilvl="3" w:tplc="2C0A0001" w:tentative="1">
      <w:start w:val="1"/>
      <w:numFmt w:val="bullet"/>
      <w:lvlText w:val=""/>
      <w:lvlJc w:val="left"/>
      <w:pPr>
        <w:ind w:left="3885" w:hanging="360"/>
      </w:pPr>
      <w:rPr>
        <w:rFonts w:ascii="Symbol" w:hAnsi="Symbol" w:hint="default"/>
      </w:rPr>
    </w:lvl>
    <w:lvl w:ilvl="4" w:tplc="2C0A0003" w:tentative="1">
      <w:start w:val="1"/>
      <w:numFmt w:val="bullet"/>
      <w:lvlText w:val="o"/>
      <w:lvlJc w:val="left"/>
      <w:pPr>
        <w:ind w:left="4605" w:hanging="360"/>
      </w:pPr>
      <w:rPr>
        <w:rFonts w:ascii="Courier New" w:hAnsi="Courier New" w:cs="Courier New" w:hint="default"/>
      </w:rPr>
    </w:lvl>
    <w:lvl w:ilvl="5" w:tplc="2C0A0005" w:tentative="1">
      <w:start w:val="1"/>
      <w:numFmt w:val="bullet"/>
      <w:lvlText w:val=""/>
      <w:lvlJc w:val="left"/>
      <w:pPr>
        <w:ind w:left="5325" w:hanging="360"/>
      </w:pPr>
      <w:rPr>
        <w:rFonts w:ascii="Wingdings" w:hAnsi="Wingdings" w:hint="default"/>
      </w:rPr>
    </w:lvl>
    <w:lvl w:ilvl="6" w:tplc="2C0A0001" w:tentative="1">
      <w:start w:val="1"/>
      <w:numFmt w:val="bullet"/>
      <w:lvlText w:val=""/>
      <w:lvlJc w:val="left"/>
      <w:pPr>
        <w:ind w:left="6045" w:hanging="360"/>
      </w:pPr>
      <w:rPr>
        <w:rFonts w:ascii="Symbol" w:hAnsi="Symbol" w:hint="default"/>
      </w:rPr>
    </w:lvl>
    <w:lvl w:ilvl="7" w:tplc="2C0A0003" w:tentative="1">
      <w:start w:val="1"/>
      <w:numFmt w:val="bullet"/>
      <w:lvlText w:val="o"/>
      <w:lvlJc w:val="left"/>
      <w:pPr>
        <w:ind w:left="6765" w:hanging="360"/>
      </w:pPr>
      <w:rPr>
        <w:rFonts w:ascii="Courier New" w:hAnsi="Courier New" w:cs="Courier New" w:hint="default"/>
      </w:rPr>
    </w:lvl>
    <w:lvl w:ilvl="8" w:tplc="2C0A0005" w:tentative="1">
      <w:start w:val="1"/>
      <w:numFmt w:val="bullet"/>
      <w:lvlText w:val=""/>
      <w:lvlJc w:val="left"/>
      <w:pPr>
        <w:ind w:left="7485" w:hanging="360"/>
      </w:pPr>
      <w:rPr>
        <w:rFonts w:ascii="Wingdings" w:hAnsi="Wingdings" w:hint="default"/>
      </w:rPr>
    </w:lvl>
  </w:abstractNum>
  <w:abstractNum w:abstractNumId="3">
    <w:nsid w:val="46D9387D"/>
    <w:multiLevelType w:val="hybridMultilevel"/>
    <w:tmpl w:val="A75AAB1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nsid w:val="4B1F1A61"/>
    <w:multiLevelType w:val="multilevel"/>
    <w:tmpl w:val="7CC89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C75601E"/>
    <w:multiLevelType w:val="multilevel"/>
    <w:tmpl w:val="2F809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F3C013B"/>
    <w:multiLevelType w:val="hybridMultilevel"/>
    <w:tmpl w:val="AD40F5F4"/>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1"/>
  </w:num>
  <w:num w:numId="2">
    <w:abstractNumId w:val="6"/>
  </w:num>
  <w:num w:numId="3">
    <w:abstractNumId w:val="2"/>
  </w:num>
  <w:num w:numId="4">
    <w:abstractNumId w:val="3"/>
  </w:num>
  <w:num w:numId="5">
    <w:abstractNumId w:val="0"/>
  </w:num>
  <w:num w:numId="6">
    <w:abstractNumId w:val="4"/>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13314"/>
    <o:shapelayout v:ext="edit">
      <o:idmap v:ext="edit" data="2"/>
    </o:shapelayout>
  </w:hdrShapeDefaults>
  <w:footnotePr>
    <w:footnote w:id="-1"/>
    <w:footnote w:id="0"/>
  </w:footnotePr>
  <w:endnotePr>
    <w:endnote w:id="-1"/>
    <w:endnote w:id="0"/>
  </w:endnotePr>
  <w:compat/>
  <w:rsids>
    <w:rsidRoot w:val="004E07E3"/>
    <w:rsid w:val="000245EB"/>
    <w:rsid w:val="000248A4"/>
    <w:rsid w:val="00053B2C"/>
    <w:rsid w:val="000A54A7"/>
    <w:rsid w:val="000B55A3"/>
    <w:rsid w:val="000D4B8F"/>
    <w:rsid w:val="000D6203"/>
    <w:rsid w:val="000F4291"/>
    <w:rsid w:val="00101B7C"/>
    <w:rsid w:val="0010200F"/>
    <w:rsid w:val="001160A0"/>
    <w:rsid w:val="00147F24"/>
    <w:rsid w:val="00150769"/>
    <w:rsid w:val="00180E57"/>
    <w:rsid w:val="001843EE"/>
    <w:rsid w:val="00193D44"/>
    <w:rsid w:val="0019553C"/>
    <w:rsid w:val="001C15C0"/>
    <w:rsid w:val="001C2346"/>
    <w:rsid w:val="001E01F4"/>
    <w:rsid w:val="001E3CBF"/>
    <w:rsid w:val="001E7BAB"/>
    <w:rsid w:val="0020712F"/>
    <w:rsid w:val="002804B4"/>
    <w:rsid w:val="002850AC"/>
    <w:rsid w:val="002923B2"/>
    <w:rsid w:val="0029582D"/>
    <w:rsid w:val="002A3FC2"/>
    <w:rsid w:val="002D5003"/>
    <w:rsid w:val="002E6296"/>
    <w:rsid w:val="002F2F37"/>
    <w:rsid w:val="002F5952"/>
    <w:rsid w:val="00311F87"/>
    <w:rsid w:val="003231B4"/>
    <w:rsid w:val="003270A6"/>
    <w:rsid w:val="003270C4"/>
    <w:rsid w:val="003446DD"/>
    <w:rsid w:val="00375926"/>
    <w:rsid w:val="00375F60"/>
    <w:rsid w:val="003777AF"/>
    <w:rsid w:val="00383908"/>
    <w:rsid w:val="0039324E"/>
    <w:rsid w:val="003A40D2"/>
    <w:rsid w:val="003A5A49"/>
    <w:rsid w:val="003C7BEA"/>
    <w:rsid w:val="003F5660"/>
    <w:rsid w:val="00401F87"/>
    <w:rsid w:val="004121A7"/>
    <w:rsid w:val="004146AA"/>
    <w:rsid w:val="00441024"/>
    <w:rsid w:val="004673AC"/>
    <w:rsid w:val="00473875"/>
    <w:rsid w:val="00480D56"/>
    <w:rsid w:val="004870B1"/>
    <w:rsid w:val="00487BA1"/>
    <w:rsid w:val="0049104B"/>
    <w:rsid w:val="004B16FB"/>
    <w:rsid w:val="004E07E3"/>
    <w:rsid w:val="00507154"/>
    <w:rsid w:val="0051717A"/>
    <w:rsid w:val="00527C1F"/>
    <w:rsid w:val="005503A6"/>
    <w:rsid w:val="0056062F"/>
    <w:rsid w:val="00596D0A"/>
    <w:rsid w:val="005A2A7F"/>
    <w:rsid w:val="005D3D20"/>
    <w:rsid w:val="005D6385"/>
    <w:rsid w:val="005F14D6"/>
    <w:rsid w:val="005F64B8"/>
    <w:rsid w:val="00605C31"/>
    <w:rsid w:val="00650797"/>
    <w:rsid w:val="00690A28"/>
    <w:rsid w:val="00692751"/>
    <w:rsid w:val="006E5AA1"/>
    <w:rsid w:val="006F747C"/>
    <w:rsid w:val="007019DF"/>
    <w:rsid w:val="0072311D"/>
    <w:rsid w:val="00725636"/>
    <w:rsid w:val="00766528"/>
    <w:rsid w:val="00783ABE"/>
    <w:rsid w:val="007B1D47"/>
    <w:rsid w:val="007B351A"/>
    <w:rsid w:val="007C5443"/>
    <w:rsid w:val="007D62A6"/>
    <w:rsid w:val="007F444B"/>
    <w:rsid w:val="007F4E2A"/>
    <w:rsid w:val="007F6684"/>
    <w:rsid w:val="00812305"/>
    <w:rsid w:val="0082647A"/>
    <w:rsid w:val="00843E3A"/>
    <w:rsid w:val="0085210C"/>
    <w:rsid w:val="0088432D"/>
    <w:rsid w:val="008B3595"/>
    <w:rsid w:val="008B77C3"/>
    <w:rsid w:val="008C31F3"/>
    <w:rsid w:val="008C3251"/>
    <w:rsid w:val="008C3F4E"/>
    <w:rsid w:val="008C571F"/>
    <w:rsid w:val="008D6185"/>
    <w:rsid w:val="008E5EC6"/>
    <w:rsid w:val="00912DE7"/>
    <w:rsid w:val="00934C5C"/>
    <w:rsid w:val="009802DD"/>
    <w:rsid w:val="009867C3"/>
    <w:rsid w:val="0099424F"/>
    <w:rsid w:val="009A5E52"/>
    <w:rsid w:val="009A75C4"/>
    <w:rsid w:val="009B57B0"/>
    <w:rsid w:val="009D1DD4"/>
    <w:rsid w:val="009E6BD8"/>
    <w:rsid w:val="009F2A04"/>
    <w:rsid w:val="00A24401"/>
    <w:rsid w:val="00A33270"/>
    <w:rsid w:val="00A93A78"/>
    <w:rsid w:val="00A93E94"/>
    <w:rsid w:val="00AF5E4E"/>
    <w:rsid w:val="00B101A9"/>
    <w:rsid w:val="00B2796F"/>
    <w:rsid w:val="00B322BD"/>
    <w:rsid w:val="00B33135"/>
    <w:rsid w:val="00B41B2A"/>
    <w:rsid w:val="00B42FC7"/>
    <w:rsid w:val="00B50AC8"/>
    <w:rsid w:val="00B53336"/>
    <w:rsid w:val="00B5356E"/>
    <w:rsid w:val="00B57FD6"/>
    <w:rsid w:val="00B627A6"/>
    <w:rsid w:val="00B723AE"/>
    <w:rsid w:val="00BA3EDE"/>
    <w:rsid w:val="00BB14A1"/>
    <w:rsid w:val="00BB6D5B"/>
    <w:rsid w:val="00BC10B4"/>
    <w:rsid w:val="00BC1F31"/>
    <w:rsid w:val="00BD0C40"/>
    <w:rsid w:val="00BD30FE"/>
    <w:rsid w:val="00BD31D6"/>
    <w:rsid w:val="00C12CA9"/>
    <w:rsid w:val="00C26F06"/>
    <w:rsid w:val="00C34C33"/>
    <w:rsid w:val="00C57D54"/>
    <w:rsid w:val="00C72D87"/>
    <w:rsid w:val="00C829E7"/>
    <w:rsid w:val="00C932F7"/>
    <w:rsid w:val="00CB4714"/>
    <w:rsid w:val="00CD6D34"/>
    <w:rsid w:val="00D21E49"/>
    <w:rsid w:val="00D57F87"/>
    <w:rsid w:val="00D86F9F"/>
    <w:rsid w:val="00D86FAB"/>
    <w:rsid w:val="00D93CED"/>
    <w:rsid w:val="00DD693C"/>
    <w:rsid w:val="00DD6E4F"/>
    <w:rsid w:val="00DE02C7"/>
    <w:rsid w:val="00DE2A06"/>
    <w:rsid w:val="00DE7945"/>
    <w:rsid w:val="00DF3663"/>
    <w:rsid w:val="00E0692E"/>
    <w:rsid w:val="00E236C2"/>
    <w:rsid w:val="00E3029B"/>
    <w:rsid w:val="00E73F03"/>
    <w:rsid w:val="00E862F4"/>
    <w:rsid w:val="00E87FE0"/>
    <w:rsid w:val="00EA110F"/>
    <w:rsid w:val="00EA6766"/>
    <w:rsid w:val="00EB3821"/>
    <w:rsid w:val="00ED02F7"/>
    <w:rsid w:val="00F5021E"/>
    <w:rsid w:val="00F55A56"/>
    <w:rsid w:val="00F6305D"/>
    <w:rsid w:val="00F72975"/>
    <w:rsid w:val="00F74D71"/>
    <w:rsid w:val="00F753AA"/>
    <w:rsid w:val="00F7699B"/>
    <w:rsid w:val="00F878A3"/>
    <w:rsid w:val="00F90E40"/>
    <w:rsid w:val="00FA20F3"/>
    <w:rsid w:val="00FA66B1"/>
    <w:rsid w:val="00FC1B78"/>
    <w:rsid w:val="00FC2452"/>
  </w:rsids>
  <m:mathPr>
    <m:mathFont m:val="Cambria Math"/>
    <m:brkBin m:val="before"/>
    <m:brkBinSub m:val="--"/>
    <m:smallFrac m:val="off"/>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3314"/>
    <o:shapelayout v:ext="edit">
      <o:idmap v:ext="edit" data="1"/>
      <o:rules v:ext="edit">
        <o:r id="V:Rule2"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07E3"/>
    <w:pPr>
      <w:spacing w:after="0" w:line="240" w:lineRule="auto"/>
    </w:pPr>
    <w:rPr>
      <w:rFonts w:eastAsia="Times New Roman" w:cs="Times New Roman"/>
      <w:szCs w:val="24"/>
      <w:lang w:val="es-ES" w:eastAsia="es-ES"/>
    </w:rPr>
  </w:style>
  <w:style w:type="paragraph" w:styleId="Ttulo1">
    <w:name w:val="heading 1"/>
    <w:basedOn w:val="Normal"/>
    <w:link w:val="Ttulo1Car"/>
    <w:uiPriority w:val="9"/>
    <w:qFormat/>
    <w:rsid w:val="00725636"/>
    <w:pPr>
      <w:spacing w:before="100" w:beforeAutospacing="1" w:after="100" w:afterAutospacing="1"/>
      <w:outlineLvl w:val="0"/>
    </w:pPr>
    <w:rPr>
      <w:b/>
      <w:bCs/>
      <w:kern w:val="36"/>
      <w:sz w:val="48"/>
      <w:szCs w:val="48"/>
    </w:rPr>
  </w:style>
  <w:style w:type="paragraph" w:styleId="Ttulo4">
    <w:name w:val="heading 4"/>
    <w:basedOn w:val="Normal"/>
    <w:next w:val="Normal"/>
    <w:link w:val="Ttulo4Car"/>
    <w:uiPriority w:val="9"/>
    <w:semiHidden/>
    <w:unhideWhenUsed/>
    <w:qFormat/>
    <w:rsid w:val="003270C4"/>
    <w:pPr>
      <w:keepNext/>
      <w:keepLines/>
      <w:spacing w:before="20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1C2346"/>
    <w:rPr>
      <w:color w:val="0000FF" w:themeColor="hyperlink"/>
      <w:u w:val="single"/>
    </w:rPr>
  </w:style>
  <w:style w:type="paragraph" w:styleId="Textodeglobo">
    <w:name w:val="Balloon Text"/>
    <w:basedOn w:val="Normal"/>
    <w:link w:val="TextodegloboCar"/>
    <w:uiPriority w:val="99"/>
    <w:semiHidden/>
    <w:unhideWhenUsed/>
    <w:rsid w:val="00B723AE"/>
    <w:rPr>
      <w:rFonts w:ascii="Tahoma" w:hAnsi="Tahoma" w:cs="Tahoma"/>
      <w:sz w:val="16"/>
      <w:szCs w:val="16"/>
    </w:rPr>
  </w:style>
  <w:style w:type="character" w:customStyle="1" w:styleId="TextodegloboCar">
    <w:name w:val="Texto de globo Car"/>
    <w:basedOn w:val="Fuentedeprrafopredeter"/>
    <w:link w:val="Textodeglobo"/>
    <w:uiPriority w:val="99"/>
    <w:semiHidden/>
    <w:rsid w:val="00B723AE"/>
    <w:rPr>
      <w:rFonts w:ascii="Tahoma" w:eastAsia="Times New Roman" w:hAnsi="Tahoma" w:cs="Tahoma"/>
      <w:sz w:val="16"/>
      <w:szCs w:val="16"/>
      <w:lang w:val="es-ES" w:eastAsia="es-ES"/>
    </w:rPr>
  </w:style>
  <w:style w:type="paragraph" w:styleId="Encabezado">
    <w:name w:val="header"/>
    <w:basedOn w:val="Normal"/>
    <w:link w:val="EncabezadoCar"/>
    <w:uiPriority w:val="99"/>
    <w:semiHidden/>
    <w:unhideWhenUsed/>
    <w:rsid w:val="000248A4"/>
    <w:pPr>
      <w:tabs>
        <w:tab w:val="center" w:pos="4419"/>
        <w:tab w:val="right" w:pos="8838"/>
      </w:tabs>
    </w:pPr>
  </w:style>
  <w:style w:type="character" w:customStyle="1" w:styleId="EncabezadoCar">
    <w:name w:val="Encabezado Car"/>
    <w:basedOn w:val="Fuentedeprrafopredeter"/>
    <w:link w:val="Encabezado"/>
    <w:uiPriority w:val="99"/>
    <w:semiHidden/>
    <w:rsid w:val="000248A4"/>
    <w:rPr>
      <w:rFonts w:eastAsia="Times New Roman" w:cs="Times New Roman"/>
      <w:szCs w:val="24"/>
      <w:lang w:val="es-ES" w:eastAsia="es-ES"/>
    </w:rPr>
  </w:style>
  <w:style w:type="paragraph" w:styleId="Piedepgina">
    <w:name w:val="footer"/>
    <w:basedOn w:val="Normal"/>
    <w:link w:val="PiedepginaCar"/>
    <w:uiPriority w:val="99"/>
    <w:unhideWhenUsed/>
    <w:rsid w:val="000248A4"/>
    <w:pPr>
      <w:tabs>
        <w:tab w:val="center" w:pos="4419"/>
        <w:tab w:val="right" w:pos="8838"/>
      </w:tabs>
    </w:pPr>
  </w:style>
  <w:style w:type="character" w:customStyle="1" w:styleId="PiedepginaCar">
    <w:name w:val="Pie de página Car"/>
    <w:basedOn w:val="Fuentedeprrafopredeter"/>
    <w:link w:val="Piedepgina"/>
    <w:uiPriority w:val="99"/>
    <w:rsid w:val="000248A4"/>
    <w:rPr>
      <w:rFonts w:eastAsia="Times New Roman" w:cs="Times New Roman"/>
      <w:szCs w:val="24"/>
      <w:lang w:val="es-ES" w:eastAsia="es-ES"/>
    </w:rPr>
  </w:style>
  <w:style w:type="paragraph" w:styleId="Prrafodelista">
    <w:name w:val="List Paragraph"/>
    <w:basedOn w:val="Normal"/>
    <w:uiPriority w:val="34"/>
    <w:qFormat/>
    <w:rsid w:val="000F4291"/>
    <w:pPr>
      <w:ind w:left="720"/>
      <w:contextualSpacing/>
    </w:pPr>
  </w:style>
  <w:style w:type="character" w:customStyle="1" w:styleId="Ttulo1Car">
    <w:name w:val="Título 1 Car"/>
    <w:basedOn w:val="Fuentedeprrafopredeter"/>
    <w:link w:val="Ttulo1"/>
    <w:uiPriority w:val="9"/>
    <w:rsid w:val="00725636"/>
    <w:rPr>
      <w:rFonts w:eastAsia="Times New Roman" w:cs="Times New Roman"/>
      <w:b/>
      <w:bCs/>
      <w:kern w:val="36"/>
      <w:sz w:val="48"/>
      <w:szCs w:val="48"/>
      <w:lang w:val="es-ES" w:eastAsia="es-ES"/>
    </w:rPr>
  </w:style>
  <w:style w:type="paragraph" w:styleId="NormalWeb">
    <w:name w:val="Normal (Web)"/>
    <w:basedOn w:val="Normal"/>
    <w:uiPriority w:val="99"/>
    <w:unhideWhenUsed/>
    <w:rsid w:val="00725636"/>
    <w:pPr>
      <w:spacing w:before="100" w:beforeAutospacing="1" w:after="100" w:afterAutospacing="1"/>
    </w:pPr>
  </w:style>
  <w:style w:type="character" w:customStyle="1" w:styleId="Ttulo4Car">
    <w:name w:val="Título 4 Car"/>
    <w:basedOn w:val="Fuentedeprrafopredeter"/>
    <w:link w:val="Ttulo4"/>
    <w:uiPriority w:val="9"/>
    <w:semiHidden/>
    <w:rsid w:val="003270C4"/>
    <w:rPr>
      <w:rFonts w:asciiTheme="majorHAnsi" w:eastAsiaTheme="majorEastAsia" w:hAnsiTheme="majorHAnsi" w:cstheme="majorBidi"/>
      <w:b/>
      <w:bCs/>
      <w:i/>
      <w:iCs/>
      <w:color w:val="4F81BD" w:themeColor="accent1"/>
      <w:szCs w:val="24"/>
      <w:lang w:val="es-ES" w:eastAsia="es-ES"/>
    </w:rPr>
  </w:style>
  <w:style w:type="table" w:styleId="Tablaconcuadrcula">
    <w:name w:val="Table Grid"/>
    <w:basedOn w:val="Tablanormal"/>
    <w:uiPriority w:val="59"/>
    <w:rsid w:val="00C57D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9668409">
      <w:bodyDiv w:val="1"/>
      <w:marLeft w:val="0"/>
      <w:marRight w:val="0"/>
      <w:marTop w:val="0"/>
      <w:marBottom w:val="0"/>
      <w:divBdr>
        <w:top w:val="none" w:sz="0" w:space="0" w:color="auto"/>
        <w:left w:val="none" w:sz="0" w:space="0" w:color="auto"/>
        <w:bottom w:val="none" w:sz="0" w:space="0" w:color="auto"/>
        <w:right w:val="none" w:sz="0" w:space="0" w:color="auto"/>
      </w:divBdr>
      <w:divsChild>
        <w:div w:id="1577128294">
          <w:marLeft w:val="0"/>
          <w:marRight w:val="0"/>
          <w:marTop w:val="0"/>
          <w:marBottom w:val="0"/>
          <w:divBdr>
            <w:top w:val="none" w:sz="0" w:space="0" w:color="auto"/>
            <w:left w:val="none" w:sz="0" w:space="0" w:color="auto"/>
            <w:bottom w:val="none" w:sz="0" w:space="0" w:color="auto"/>
            <w:right w:val="none" w:sz="0" w:space="0" w:color="auto"/>
          </w:divBdr>
          <w:divsChild>
            <w:div w:id="408427661">
              <w:marLeft w:val="0"/>
              <w:marRight w:val="0"/>
              <w:marTop w:val="0"/>
              <w:marBottom w:val="0"/>
              <w:divBdr>
                <w:top w:val="none" w:sz="0" w:space="0" w:color="auto"/>
                <w:left w:val="none" w:sz="0" w:space="0" w:color="auto"/>
                <w:bottom w:val="none" w:sz="0" w:space="0" w:color="auto"/>
                <w:right w:val="none" w:sz="0" w:space="0" w:color="auto"/>
              </w:divBdr>
              <w:divsChild>
                <w:div w:id="1906643418">
                  <w:marLeft w:val="0"/>
                  <w:marRight w:val="0"/>
                  <w:marTop w:val="150"/>
                  <w:marBottom w:val="180"/>
                  <w:divBdr>
                    <w:top w:val="none" w:sz="0" w:space="0" w:color="auto"/>
                    <w:left w:val="none" w:sz="0" w:space="0" w:color="auto"/>
                    <w:bottom w:val="none" w:sz="0" w:space="0" w:color="auto"/>
                    <w:right w:val="none" w:sz="0" w:space="0" w:color="auto"/>
                  </w:divBdr>
                  <w:divsChild>
                    <w:div w:id="827357038">
                      <w:marLeft w:val="0"/>
                      <w:marRight w:val="0"/>
                      <w:marTop w:val="0"/>
                      <w:marBottom w:val="0"/>
                      <w:divBdr>
                        <w:top w:val="none" w:sz="0" w:space="0" w:color="auto"/>
                        <w:left w:val="none" w:sz="0" w:space="0" w:color="auto"/>
                        <w:bottom w:val="none" w:sz="0" w:space="0" w:color="auto"/>
                        <w:right w:val="none" w:sz="0" w:space="0" w:color="auto"/>
                      </w:divBdr>
                    </w:div>
                  </w:divsChild>
                </w:div>
                <w:div w:id="169300708">
                  <w:marLeft w:val="0"/>
                  <w:marRight w:val="0"/>
                  <w:marTop w:val="0"/>
                  <w:marBottom w:val="0"/>
                  <w:divBdr>
                    <w:top w:val="none" w:sz="0" w:space="0" w:color="auto"/>
                    <w:left w:val="none" w:sz="0" w:space="0" w:color="auto"/>
                    <w:bottom w:val="none" w:sz="0" w:space="0" w:color="auto"/>
                    <w:right w:val="none" w:sz="0" w:space="0" w:color="auto"/>
                  </w:divBdr>
                  <w:divsChild>
                    <w:div w:id="1416970588">
                      <w:marLeft w:val="0"/>
                      <w:marRight w:val="195"/>
                      <w:marTop w:val="0"/>
                      <w:marBottom w:val="0"/>
                      <w:divBdr>
                        <w:top w:val="none" w:sz="0" w:space="0" w:color="auto"/>
                        <w:left w:val="none" w:sz="0" w:space="0" w:color="auto"/>
                        <w:bottom w:val="none" w:sz="0" w:space="0" w:color="auto"/>
                        <w:right w:val="none" w:sz="0" w:space="0" w:color="auto"/>
                      </w:divBdr>
                      <w:divsChild>
                        <w:div w:id="1434473239">
                          <w:marLeft w:val="0"/>
                          <w:marRight w:val="0"/>
                          <w:marTop w:val="0"/>
                          <w:marBottom w:val="0"/>
                          <w:divBdr>
                            <w:top w:val="none" w:sz="0" w:space="0" w:color="auto"/>
                            <w:left w:val="none" w:sz="0" w:space="0" w:color="auto"/>
                            <w:bottom w:val="none" w:sz="0" w:space="0" w:color="auto"/>
                            <w:right w:val="none" w:sz="0" w:space="0" w:color="auto"/>
                          </w:divBdr>
                        </w:div>
                        <w:div w:id="71404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495419">
      <w:bodyDiv w:val="1"/>
      <w:marLeft w:val="0"/>
      <w:marRight w:val="0"/>
      <w:marTop w:val="0"/>
      <w:marBottom w:val="0"/>
      <w:divBdr>
        <w:top w:val="none" w:sz="0" w:space="0" w:color="auto"/>
        <w:left w:val="none" w:sz="0" w:space="0" w:color="auto"/>
        <w:bottom w:val="none" w:sz="0" w:space="0" w:color="auto"/>
        <w:right w:val="none" w:sz="0" w:space="0" w:color="auto"/>
      </w:divBdr>
    </w:div>
    <w:div w:id="336814713">
      <w:bodyDiv w:val="1"/>
      <w:marLeft w:val="0"/>
      <w:marRight w:val="0"/>
      <w:marTop w:val="0"/>
      <w:marBottom w:val="0"/>
      <w:divBdr>
        <w:top w:val="none" w:sz="0" w:space="0" w:color="auto"/>
        <w:left w:val="none" w:sz="0" w:space="0" w:color="auto"/>
        <w:bottom w:val="none" w:sz="0" w:space="0" w:color="auto"/>
        <w:right w:val="none" w:sz="0" w:space="0" w:color="auto"/>
      </w:divBdr>
      <w:divsChild>
        <w:div w:id="39598322">
          <w:marLeft w:val="0"/>
          <w:marRight w:val="0"/>
          <w:marTop w:val="0"/>
          <w:marBottom w:val="0"/>
          <w:divBdr>
            <w:top w:val="none" w:sz="0" w:space="0" w:color="auto"/>
            <w:left w:val="none" w:sz="0" w:space="0" w:color="auto"/>
            <w:bottom w:val="none" w:sz="0" w:space="0" w:color="auto"/>
            <w:right w:val="none" w:sz="0" w:space="0" w:color="auto"/>
          </w:divBdr>
          <w:divsChild>
            <w:div w:id="1685551456">
              <w:marLeft w:val="0"/>
              <w:marRight w:val="0"/>
              <w:marTop w:val="0"/>
              <w:marBottom w:val="0"/>
              <w:divBdr>
                <w:top w:val="none" w:sz="0" w:space="0" w:color="auto"/>
                <w:left w:val="none" w:sz="0" w:space="0" w:color="auto"/>
                <w:bottom w:val="none" w:sz="0" w:space="0" w:color="auto"/>
                <w:right w:val="none" w:sz="0" w:space="0" w:color="auto"/>
              </w:divBdr>
              <w:divsChild>
                <w:div w:id="1652825423">
                  <w:marLeft w:val="0"/>
                  <w:marRight w:val="0"/>
                  <w:marTop w:val="0"/>
                  <w:marBottom w:val="0"/>
                  <w:divBdr>
                    <w:top w:val="none" w:sz="0" w:space="0" w:color="auto"/>
                    <w:left w:val="none" w:sz="0" w:space="0" w:color="auto"/>
                    <w:bottom w:val="none" w:sz="0" w:space="0" w:color="auto"/>
                    <w:right w:val="none" w:sz="0" w:space="0" w:color="auto"/>
                  </w:divBdr>
                  <w:divsChild>
                    <w:div w:id="1133331487">
                      <w:marLeft w:val="0"/>
                      <w:marRight w:val="0"/>
                      <w:marTop w:val="0"/>
                      <w:marBottom w:val="0"/>
                      <w:divBdr>
                        <w:top w:val="none" w:sz="0" w:space="0" w:color="auto"/>
                        <w:left w:val="none" w:sz="0" w:space="0" w:color="auto"/>
                        <w:bottom w:val="none" w:sz="0" w:space="0" w:color="auto"/>
                        <w:right w:val="none" w:sz="0" w:space="0" w:color="auto"/>
                      </w:divBdr>
                      <w:divsChild>
                        <w:div w:id="1171604611">
                          <w:marLeft w:val="0"/>
                          <w:marRight w:val="0"/>
                          <w:marTop w:val="0"/>
                          <w:marBottom w:val="0"/>
                          <w:divBdr>
                            <w:top w:val="none" w:sz="0" w:space="0" w:color="auto"/>
                            <w:left w:val="none" w:sz="0" w:space="0" w:color="auto"/>
                            <w:bottom w:val="none" w:sz="0" w:space="0" w:color="auto"/>
                            <w:right w:val="none" w:sz="0" w:space="0" w:color="auto"/>
                          </w:divBdr>
                          <w:divsChild>
                            <w:div w:id="1200899242">
                              <w:marLeft w:val="0"/>
                              <w:marRight w:val="0"/>
                              <w:marTop w:val="0"/>
                              <w:marBottom w:val="0"/>
                              <w:divBdr>
                                <w:top w:val="none" w:sz="0" w:space="0" w:color="auto"/>
                                <w:left w:val="none" w:sz="0" w:space="0" w:color="auto"/>
                                <w:bottom w:val="none" w:sz="0" w:space="0" w:color="auto"/>
                                <w:right w:val="none" w:sz="0" w:space="0" w:color="auto"/>
                              </w:divBdr>
                              <w:divsChild>
                                <w:div w:id="1407344548">
                                  <w:marLeft w:val="0"/>
                                  <w:marRight w:val="0"/>
                                  <w:marTop w:val="0"/>
                                  <w:marBottom w:val="75"/>
                                  <w:divBdr>
                                    <w:top w:val="none" w:sz="0" w:space="0" w:color="auto"/>
                                    <w:left w:val="none" w:sz="0" w:space="0" w:color="auto"/>
                                    <w:bottom w:val="none" w:sz="0" w:space="0" w:color="auto"/>
                                    <w:right w:val="none" w:sz="0" w:space="0" w:color="auto"/>
                                  </w:divBdr>
                                  <w:divsChild>
                                    <w:div w:id="12926696">
                                      <w:marLeft w:val="0"/>
                                      <w:marRight w:val="0"/>
                                      <w:marTop w:val="0"/>
                                      <w:marBottom w:val="0"/>
                                      <w:divBdr>
                                        <w:top w:val="none" w:sz="0" w:space="0" w:color="auto"/>
                                        <w:left w:val="none" w:sz="0" w:space="0" w:color="auto"/>
                                        <w:bottom w:val="none" w:sz="0" w:space="0" w:color="auto"/>
                                        <w:right w:val="none" w:sz="0" w:space="0" w:color="auto"/>
                                      </w:divBdr>
                                      <w:divsChild>
                                        <w:div w:id="1920092065">
                                          <w:marLeft w:val="0"/>
                                          <w:marRight w:val="0"/>
                                          <w:marTop w:val="0"/>
                                          <w:marBottom w:val="0"/>
                                          <w:divBdr>
                                            <w:top w:val="none" w:sz="0" w:space="0" w:color="auto"/>
                                            <w:left w:val="none" w:sz="0" w:space="0" w:color="auto"/>
                                            <w:bottom w:val="none" w:sz="0" w:space="0" w:color="auto"/>
                                            <w:right w:val="none" w:sz="0" w:space="0" w:color="auto"/>
                                          </w:divBdr>
                                          <w:divsChild>
                                            <w:div w:id="203757973">
                                              <w:marLeft w:val="0"/>
                                              <w:marRight w:val="0"/>
                                              <w:marTop w:val="0"/>
                                              <w:marBottom w:val="0"/>
                                              <w:divBdr>
                                                <w:top w:val="none" w:sz="0" w:space="0" w:color="auto"/>
                                                <w:left w:val="none" w:sz="0" w:space="0" w:color="auto"/>
                                                <w:bottom w:val="none" w:sz="0" w:space="0" w:color="auto"/>
                                                <w:right w:val="none" w:sz="0" w:space="0" w:color="auto"/>
                                              </w:divBdr>
                                              <w:divsChild>
                                                <w:div w:id="2050450966">
                                                  <w:marLeft w:val="0"/>
                                                  <w:marRight w:val="0"/>
                                                  <w:marTop w:val="0"/>
                                                  <w:marBottom w:val="0"/>
                                                  <w:divBdr>
                                                    <w:top w:val="none" w:sz="0" w:space="0" w:color="auto"/>
                                                    <w:left w:val="none" w:sz="0" w:space="0" w:color="auto"/>
                                                    <w:bottom w:val="none" w:sz="0" w:space="0" w:color="auto"/>
                                                    <w:right w:val="none" w:sz="0" w:space="0" w:color="auto"/>
                                                  </w:divBdr>
                                                  <w:divsChild>
                                                    <w:div w:id="892082888">
                                                      <w:marLeft w:val="0"/>
                                                      <w:marRight w:val="0"/>
                                                      <w:marTop w:val="0"/>
                                                      <w:marBottom w:val="0"/>
                                                      <w:divBdr>
                                                        <w:top w:val="none" w:sz="0" w:space="0" w:color="auto"/>
                                                        <w:left w:val="none" w:sz="0" w:space="0" w:color="auto"/>
                                                        <w:bottom w:val="none" w:sz="0" w:space="0" w:color="auto"/>
                                                        <w:right w:val="none" w:sz="0" w:space="0" w:color="auto"/>
                                                      </w:divBdr>
                                                      <w:divsChild>
                                                        <w:div w:id="196889523">
                                                          <w:marLeft w:val="0"/>
                                                          <w:marRight w:val="0"/>
                                                          <w:marTop w:val="0"/>
                                                          <w:marBottom w:val="0"/>
                                                          <w:divBdr>
                                                            <w:top w:val="none" w:sz="0" w:space="0" w:color="auto"/>
                                                            <w:left w:val="none" w:sz="0" w:space="0" w:color="auto"/>
                                                            <w:bottom w:val="none" w:sz="0" w:space="0" w:color="auto"/>
                                                            <w:right w:val="none" w:sz="0" w:space="0" w:color="auto"/>
                                                          </w:divBdr>
                                                          <w:divsChild>
                                                            <w:div w:id="132547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26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7082927">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 w:id="785537655">
          <w:marLeft w:val="0"/>
          <w:marRight w:val="0"/>
          <w:marTop w:val="300"/>
          <w:marBottom w:val="300"/>
          <w:divBdr>
            <w:top w:val="none" w:sz="0" w:space="0" w:color="auto"/>
            <w:left w:val="none" w:sz="0" w:space="0" w:color="auto"/>
            <w:bottom w:val="none" w:sz="0" w:space="0" w:color="auto"/>
            <w:right w:val="none" w:sz="0" w:space="0" w:color="auto"/>
          </w:divBdr>
          <w:divsChild>
            <w:div w:id="561134881">
              <w:marLeft w:val="0"/>
              <w:marRight w:val="0"/>
              <w:marTop w:val="0"/>
              <w:marBottom w:val="0"/>
              <w:divBdr>
                <w:top w:val="none" w:sz="0" w:space="0" w:color="auto"/>
                <w:left w:val="none" w:sz="0" w:space="0" w:color="auto"/>
                <w:bottom w:val="none" w:sz="0" w:space="0" w:color="auto"/>
                <w:right w:val="none" w:sz="0" w:space="0" w:color="auto"/>
              </w:divBdr>
              <w:divsChild>
                <w:div w:id="346904169">
                  <w:marLeft w:val="0"/>
                  <w:marRight w:val="0"/>
                  <w:marTop w:val="0"/>
                  <w:marBottom w:val="0"/>
                  <w:divBdr>
                    <w:top w:val="none" w:sz="0" w:space="0" w:color="auto"/>
                    <w:left w:val="none" w:sz="0" w:space="0" w:color="auto"/>
                    <w:bottom w:val="none" w:sz="0" w:space="0" w:color="auto"/>
                    <w:right w:val="none" w:sz="0" w:space="0" w:color="auto"/>
                  </w:divBdr>
                  <w:divsChild>
                    <w:div w:id="1433089385">
                      <w:marLeft w:val="0"/>
                      <w:marRight w:val="0"/>
                      <w:marTop w:val="0"/>
                      <w:marBottom w:val="0"/>
                      <w:divBdr>
                        <w:top w:val="none" w:sz="0" w:space="0" w:color="auto"/>
                        <w:left w:val="none" w:sz="0" w:space="0" w:color="auto"/>
                        <w:bottom w:val="none" w:sz="0" w:space="0" w:color="auto"/>
                        <w:right w:val="none" w:sz="0" w:space="0" w:color="auto"/>
                      </w:divBdr>
                    </w:div>
                    <w:div w:id="383409389">
                      <w:marLeft w:val="0"/>
                      <w:marRight w:val="0"/>
                      <w:marTop w:val="0"/>
                      <w:marBottom w:val="0"/>
                      <w:divBdr>
                        <w:top w:val="none" w:sz="0" w:space="0" w:color="auto"/>
                        <w:left w:val="none" w:sz="0" w:space="0" w:color="auto"/>
                        <w:bottom w:val="none" w:sz="0" w:space="0" w:color="auto"/>
                        <w:right w:val="none" w:sz="0" w:space="0" w:color="auto"/>
                      </w:divBdr>
                    </w:div>
                    <w:div w:id="585892097">
                      <w:marLeft w:val="0"/>
                      <w:marRight w:val="0"/>
                      <w:marTop w:val="0"/>
                      <w:marBottom w:val="0"/>
                      <w:divBdr>
                        <w:top w:val="none" w:sz="0" w:space="0" w:color="auto"/>
                        <w:left w:val="none" w:sz="0" w:space="0" w:color="auto"/>
                        <w:bottom w:val="none" w:sz="0" w:space="0" w:color="auto"/>
                        <w:right w:val="none" w:sz="0" w:space="0" w:color="auto"/>
                      </w:divBdr>
                    </w:div>
                    <w:div w:id="28260477">
                      <w:marLeft w:val="0"/>
                      <w:marRight w:val="0"/>
                      <w:marTop w:val="0"/>
                      <w:marBottom w:val="0"/>
                      <w:divBdr>
                        <w:top w:val="none" w:sz="0" w:space="0" w:color="auto"/>
                        <w:left w:val="none" w:sz="0" w:space="0" w:color="auto"/>
                        <w:bottom w:val="none" w:sz="0" w:space="0" w:color="auto"/>
                        <w:right w:val="none" w:sz="0" w:space="0" w:color="auto"/>
                      </w:divBdr>
                    </w:div>
                    <w:div w:id="698749502">
                      <w:marLeft w:val="0"/>
                      <w:marRight w:val="0"/>
                      <w:marTop w:val="0"/>
                      <w:marBottom w:val="0"/>
                      <w:divBdr>
                        <w:top w:val="none" w:sz="0" w:space="0" w:color="auto"/>
                        <w:left w:val="none" w:sz="0" w:space="0" w:color="auto"/>
                        <w:bottom w:val="none" w:sz="0" w:space="0" w:color="auto"/>
                        <w:right w:val="none" w:sz="0" w:space="0" w:color="auto"/>
                      </w:divBdr>
                    </w:div>
                    <w:div w:id="1641764466">
                      <w:marLeft w:val="0"/>
                      <w:marRight w:val="0"/>
                      <w:marTop w:val="0"/>
                      <w:marBottom w:val="0"/>
                      <w:divBdr>
                        <w:top w:val="none" w:sz="0" w:space="0" w:color="auto"/>
                        <w:left w:val="none" w:sz="0" w:space="0" w:color="auto"/>
                        <w:bottom w:val="none" w:sz="0" w:space="0" w:color="auto"/>
                        <w:right w:val="none" w:sz="0" w:space="0" w:color="auto"/>
                      </w:divBdr>
                    </w:div>
                    <w:div w:id="1879774517">
                      <w:marLeft w:val="0"/>
                      <w:marRight w:val="0"/>
                      <w:marTop w:val="0"/>
                      <w:marBottom w:val="0"/>
                      <w:divBdr>
                        <w:top w:val="none" w:sz="0" w:space="0" w:color="auto"/>
                        <w:left w:val="none" w:sz="0" w:space="0" w:color="auto"/>
                        <w:bottom w:val="none" w:sz="0" w:space="0" w:color="auto"/>
                        <w:right w:val="none" w:sz="0" w:space="0" w:color="auto"/>
                      </w:divBdr>
                    </w:div>
                    <w:div w:id="234899554">
                      <w:marLeft w:val="0"/>
                      <w:marRight w:val="0"/>
                      <w:marTop w:val="0"/>
                      <w:marBottom w:val="0"/>
                      <w:divBdr>
                        <w:top w:val="none" w:sz="0" w:space="0" w:color="auto"/>
                        <w:left w:val="none" w:sz="0" w:space="0" w:color="auto"/>
                        <w:bottom w:val="none" w:sz="0" w:space="0" w:color="auto"/>
                        <w:right w:val="none" w:sz="0" w:space="0" w:color="auto"/>
                      </w:divBdr>
                    </w:div>
                    <w:div w:id="1723750378">
                      <w:marLeft w:val="0"/>
                      <w:marRight w:val="0"/>
                      <w:marTop w:val="0"/>
                      <w:marBottom w:val="0"/>
                      <w:divBdr>
                        <w:top w:val="none" w:sz="0" w:space="0" w:color="auto"/>
                        <w:left w:val="none" w:sz="0" w:space="0" w:color="auto"/>
                        <w:bottom w:val="none" w:sz="0" w:space="0" w:color="auto"/>
                        <w:right w:val="none" w:sz="0" w:space="0" w:color="auto"/>
                      </w:divBdr>
                    </w:div>
                    <w:div w:id="1514101244">
                      <w:marLeft w:val="0"/>
                      <w:marRight w:val="0"/>
                      <w:marTop w:val="0"/>
                      <w:marBottom w:val="0"/>
                      <w:divBdr>
                        <w:top w:val="none" w:sz="0" w:space="0" w:color="auto"/>
                        <w:left w:val="none" w:sz="0" w:space="0" w:color="auto"/>
                        <w:bottom w:val="none" w:sz="0" w:space="0" w:color="auto"/>
                        <w:right w:val="none" w:sz="0" w:space="0" w:color="auto"/>
                      </w:divBdr>
                    </w:div>
                    <w:div w:id="712535016">
                      <w:marLeft w:val="0"/>
                      <w:marRight w:val="0"/>
                      <w:marTop w:val="0"/>
                      <w:marBottom w:val="0"/>
                      <w:divBdr>
                        <w:top w:val="none" w:sz="0" w:space="0" w:color="auto"/>
                        <w:left w:val="none" w:sz="0" w:space="0" w:color="auto"/>
                        <w:bottom w:val="none" w:sz="0" w:space="0" w:color="auto"/>
                        <w:right w:val="none" w:sz="0" w:space="0" w:color="auto"/>
                      </w:divBdr>
                    </w:div>
                    <w:div w:id="1462267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8811854">
      <w:bodyDiv w:val="1"/>
      <w:marLeft w:val="0"/>
      <w:marRight w:val="0"/>
      <w:marTop w:val="0"/>
      <w:marBottom w:val="0"/>
      <w:divBdr>
        <w:top w:val="none" w:sz="0" w:space="0" w:color="auto"/>
        <w:left w:val="none" w:sz="0" w:space="0" w:color="auto"/>
        <w:bottom w:val="none" w:sz="0" w:space="0" w:color="auto"/>
        <w:right w:val="none" w:sz="0" w:space="0" w:color="auto"/>
      </w:divBdr>
    </w:div>
    <w:div w:id="519858268">
      <w:bodyDiv w:val="1"/>
      <w:marLeft w:val="0"/>
      <w:marRight w:val="0"/>
      <w:marTop w:val="0"/>
      <w:marBottom w:val="0"/>
      <w:divBdr>
        <w:top w:val="none" w:sz="0" w:space="0" w:color="auto"/>
        <w:left w:val="none" w:sz="0" w:space="0" w:color="auto"/>
        <w:bottom w:val="none" w:sz="0" w:space="0" w:color="auto"/>
        <w:right w:val="none" w:sz="0" w:space="0" w:color="auto"/>
      </w:divBdr>
      <w:divsChild>
        <w:div w:id="257980058">
          <w:marLeft w:val="0"/>
          <w:marRight w:val="0"/>
          <w:marTop w:val="0"/>
          <w:marBottom w:val="0"/>
          <w:divBdr>
            <w:top w:val="none" w:sz="0" w:space="0" w:color="auto"/>
            <w:left w:val="none" w:sz="0" w:space="0" w:color="auto"/>
            <w:bottom w:val="none" w:sz="0" w:space="0" w:color="auto"/>
            <w:right w:val="none" w:sz="0" w:space="0" w:color="auto"/>
          </w:divBdr>
        </w:div>
      </w:divsChild>
    </w:div>
    <w:div w:id="538470779">
      <w:bodyDiv w:val="1"/>
      <w:marLeft w:val="0"/>
      <w:marRight w:val="0"/>
      <w:marTop w:val="0"/>
      <w:marBottom w:val="0"/>
      <w:divBdr>
        <w:top w:val="none" w:sz="0" w:space="0" w:color="auto"/>
        <w:left w:val="none" w:sz="0" w:space="0" w:color="auto"/>
        <w:bottom w:val="none" w:sz="0" w:space="0" w:color="auto"/>
        <w:right w:val="none" w:sz="0" w:space="0" w:color="auto"/>
      </w:divBdr>
    </w:div>
    <w:div w:id="542056628">
      <w:bodyDiv w:val="1"/>
      <w:marLeft w:val="0"/>
      <w:marRight w:val="0"/>
      <w:marTop w:val="0"/>
      <w:marBottom w:val="0"/>
      <w:divBdr>
        <w:top w:val="none" w:sz="0" w:space="0" w:color="auto"/>
        <w:left w:val="none" w:sz="0" w:space="0" w:color="auto"/>
        <w:bottom w:val="none" w:sz="0" w:space="0" w:color="auto"/>
        <w:right w:val="none" w:sz="0" w:space="0" w:color="auto"/>
      </w:divBdr>
      <w:divsChild>
        <w:div w:id="1018194589">
          <w:marLeft w:val="0"/>
          <w:marRight w:val="0"/>
          <w:marTop w:val="0"/>
          <w:marBottom w:val="0"/>
          <w:divBdr>
            <w:top w:val="none" w:sz="0" w:space="0" w:color="auto"/>
            <w:left w:val="none" w:sz="0" w:space="0" w:color="auto"/>
            <w:bottom w:val="none" w:sz="0" w:space="0" w:color="auto"/>
            <w:right w:val="none" w:sz="0" w:space="0" w:color="auto"/>
          </w:divBdr>
          <w:divsChild>
            <w:div w:id="1653371276">
              <w:marLeft w:val="0"/>
              <w:marRight w:val="0"/>
              <w:marTop w:val="0"/>
              <w:marBottom w:val="0"/>
              <w:divBdr>
                <w:top w:val="none" w:sz="0" w:space="0" w:color="auto"/>
                <w:left w:val="none" w:sz="0" w:space="0" w:color="auto"/>
                <w:bottom w:val="none" w:sz="0" w:space="0" w:color="auto"/>
                <w:right w:val="none" w:sz="0" w:space="0" w:color="auto"/>
              </w:divBdr>
            </w:div>
          </w:divsChild>
        </w:div>
        <w:div w:id="2098357026">
          <w:marLeft w:val="0"/>
          <w:marRight w:val="0"/>
          <w:marTop w:val="0"/>
          <w:marBottom w:val="0"/>
          <w:divBdr>
            <w:top w:val="none" w:sz="0" w:space="0" w:color="auto"/>
            <w:left w:val="none" w:sz="0" w:space="0" w:color="auto"/>
            <w:bottom w:val="none" w:sz="0" w:space="0" w:color="auto"/>
            <w:right w:val="none" w:sz="0" w:space="0" w:color="auto"/>
          </w:divBdr>
          <w:divsChild>
            <w:div w:id="1034774015">
              <w:marLeft w:val="0"/>
              <w:marRight w:val="0"/>
              <w:marTop w:val="0"/>
              <w:marBottom w:val="0"/>
              <w:divBdr>
                <w:top w:val="none" w:sz="0" w:space="0" w:color="auto"/>
                <w:left w:val="none" w:sz="0" w:space="0" w:color="auto"/>
                <w:bottom w:val="none" w:sz="0" w:space="0" w:color="auto"/>
                <w:right w:val="none" w:sz="0" w:space="0" w:color="auto"/>
              </w:divBdr>
            </w:div>
          </w:divsChild>
        </w:div>
        <w:div w:id="978846978">
          <w:marLeft w:val="0"/>
          <w:marRight w:val="0"/>
          <w:marTop w:val="0"/>
          <w:marBottom w:val="0"/>
          <w:divBdr>
            <w:top w:val="none" w:sz="0" w:space="0" w:color="auto"/>
            <w:left w:val="none" w:sz="0" w:space="0" w:color="auto"/>
            <w:bottom w:val="none" w:sz="0" w:space="0" w:color="auto"/>
            <w:right w:val="none" w:sz="0" w:space="0" w:color="auto"/>
          </w:divBdr>
          <w:divsChild>
            <w:div w:id="688946880">
              <w:marLeft w:val="0"/>
              <w:marRight w:val="0"/>
              <w:marTop w:val="0"/>
              <w:marBottom w:val="0"/>
              <w:divBdr>
                <w:top w:val="none" w:sz="0" w:space="0" w:color="auto"/>
                <w:left w:val="none" w:sz="0" w:space="0" w:color="auto"/>
                <w:bottom w:val="none" w:sz="0" w:space="0" w:color="auto"/>
                <w:right w:val="none" w:sz="0" w:space="0" w:color="auto"/>
              </w:divBdr>
            </w:div>
          </w:divsChild>
        </w:div>
        <w:div w:id="59644884">
          <w:marLeft w:val="0"/>
          <w:marRight w:val="0"/>
          <w:marTop w:val="0"/>
          <w:marBottom w:val="0"/>
          <w:divBdr>
            <w:top w:val="none" w:sz="0" w:space="0" w:color="auto"/>
            <w:left w:val="none" w:sz="0" w:space="0" w:color="auto"/>
            <w:bottom w:val="none" w:sz="0" w:space="0" w:color="auto"/>
            <w:right w:val="none" w:sz="0" w:space="0" w:color="auto"/>
          </w:divBdr>
          <w:divsChild>
            <w:div w:id="57254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52822">
      <w:bodyDiv w:val="1"/>
      <w:marLeft w:val="0"/>
      <w:marRight w:val="0"/>
      <w:marTop w:val="0"/>
      <w:marBottom w:val="0"/>
      <w:divBdr>
        <w:top w:val="none" w:sz="0" w:space="0" w:color="auto"/>
        <w:left w:val="none" w:sz="0" w:space="0" w:color="auto"/>
        <w:bottom w:val="none" w:sz="0" w:space="0" w:color="auto"/>
        <w:right w:val="none" w:sz="0" w:space="0" w:color="auto"/>
      </w:divBdr>
      <w:divsChild>
        <w:div w:id="1631009548">
          <w:marLeft w:val="0"/>
          <w:marRight w:val="0"/>
          <w:marTop w:val="0"/>
          <w:marBottom w:val="0"/>
          <w:divBdr>
            <w:top w:val="none" w:sz="0" w:space="0" w:color="auto"/>
            <w:left w:val="none" w:sz="0" w:space="0" w:color="auto"/>
            <w:bottom w:val="none" w:sz="0" w:space="0" w:color="auto"/>
            <w:right w:val="none" w:sz="0" w:space="0" w:color="auto"/>
          </w:divBdr>
          <w:divsChild>
            <w:div w:id="1215194422">
              <w:marLeft w:val="0"/>
              <w:marRight w:val="0"/>
              <w:marTop w:val="0"/>
              <w:marBottom w:val="0"/>
              <w:divBdr>
                <w:top w:val="none" w:sz="0" w:space="0" w:color="auto"/>
                <w:left w:val="none" w:sz="0" w:space="0" w:color="auto"/>
                <w:bottom w:val="none" w:sz="0" w:space="0" w:color="auto"/>
                <w:right w:val="none" w:sz="0" w:space="0" w:color="auto"/>
              </w:divBdr>
            </w:div>
          </w:divsChild>
        </w:div>
        <w:div w:id="492575238">
          <w:marLeft w:val="0"/>
          <w:marRight w:val="0"/>
          <w:marTop w:val="0"/>
          <w:marBottom w:val="0"/>
          <w:divBdr>
            <w:top w:val="none" w:sz="0" w:space="0" w:color="auto"/>
            <w:left w:val="none" w:sz="0" w:space="0" w:color="auto"/>
            <w:bottom w:val="none" w:sz="0" w:space="0" w:color="auto"/>
            <w:right w:val="none" w:sz="0" w:space="0" w:color="auto"/>
          </w:divBdr>
          <w:divsChild>
            <w:div w:id="1609001021">
              <w:marLeft w:val="0"/>
              <w:marRight w:val="0"/>
              <w:marTop w:val="0"/>
              <w:marBottom w:val="0"/>
              <w:divBdr>
                <w:top w:val="none" w:sz="0" w:space="0" w:color="auto"/>
                <w:left w:val="none" w:sz="0" w:space="0" w:color="auto"/>
                <w:bottom w:val="none" w:sz="0" w:space="0" w:color="auto"/>
                <w:right w:val="none" w:sz="0" w:space="0" w:color="auto"/>
              </w:divBdr>
            </w:div>
          </w:divsChild>
        </w:div>
        <w:div w:id="1991128982">
          <w:marLeft w:val="0"/>
          <w:marRight w:val="0"/>
          <w:marTop w:val="0"/>
          <w:marBottom w:val="0"/>
          <w:divBdr>
            <w:top w:val="none" w:sz="0" w:space="0" w:color="auto"/>
            <w:left w:val="none" w:sz="0" w:space="0" w:color="auto"/>
            <w:bottom w:val="none" w:sz="0" w:space="0" w:color="auto"/>
            <w:right w:val="none" w:sz="0" w:space="0" w:color="auto"/>
          </w:divBdr>
          <w:divsChild>
            <w:div w:id="1991132435">
              <w:marLeft w:val="0"/>
              <w:marRight w:val="0"/>
              <w:marTop w:val="0"/>
              <w:marBottom w:val="0"/>
              <w:divBdr>
                <w:top w:val="none" w:sz="0" w:space="0" w:color="auto"/>
                <w:left w:val="none" w:sz="0" w:space="0" w:color="auto"/>
                <w:bottom w:val="none" w:sz="0" w:space="0" w:color="auto"/>
                <w:right w:val="none" w:sz="0" w:space="0" w:color="auto"/>
              </w:divBdr>
            </w:div>
          </w:divsChild>
        </w:div>
        <w:div w:id="2061709616">
          <w:marLeft w:val="0"/>
          <w:marRight w:val="0"/>
          <w:marTop w:val="0"/>
          <w:marBottom w:val="0"/>
          <w:divBdr>
            <w:top w:val="none" w:sz="0" w:space="0" w:color="auto"/>
            <w:left w:val="none" w:sz="0" w:space="0" w:color="auto"/>
            <w:bottom w:val="none" w:sz="0" w:space="0" w:color="auto"/>
            <w:right w:val="none" w:sz="0" w:space="0" w:color="auto"/>
          </w:divBdr>
          <w:divsChild>
            <w:div w:id="84814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757860">
      <w:bodyDiv w:val="1"/>
      <w:marLeft w:val="0"/>
      <w:marRight w:val="0"/>
      <w:marTop w:val="0"/>
      <w:marBottom w:val="0"/>
      <w:divBdr>
        <w:top w:val="none" w:sz="0" w:space="0" w:color="auto"/>
        <w:left w:val="none" w:sz="0" w:space="0" w:color="auto"/>
        <w:bottom w:val="none" w:sz="0" w:space="0" w:color="auto"/>
        <w:right w:val="none" w:sz="0" w:space="0" w:color="auto"/>
      </w:divBdr>
      <w:divsChild>
        <w:div w:id="667707797">
          <w:marLeft w:val="0"/>
          <w:marRight w:val="0"/>
          <w:marTop w:val="0"/>
          <w:marBottom w:val="0"/>
          <w:divBdr>
            <w:top w:val="none" w:sz="0" w:space="0" w:color="auto"/>
            <w:left w:val="none" w:sz="0" w:space="0" w:color="auto"/>
            <w:bottom w:val="none" w:sz="0" w:space="0" w:color="auto"/>
            <w:right w:val="none" w:sz="0" w:space="0" w:color="auto"/>
          </w:divBdr>
          <w:divsChild>
            <w:div w:id="1186362371">
              <w:marLeft w:val="0"/>
              <w:marRight w:val="0"/>
              <w:marTop w:val="0"/>
              <w:marBottom w:val="0"/>
              <w:divBdr>
                <w:top w:val="none" w:sz="0" w:space="0" w:color="auto"/>
                <w:left w:val="none" w:sz="0" w:space="0" w:color="auto"/>
                <w:bottom w:val="none" w:sz="0" w:space="0" w:color="auto"/>
                <w:right w:val="none" w:sz="0" w:space="0" w:color="auto"/>
              </w:divBdr>
            </w:div>
            <w:div w:id="1179734666">
              <w:marLeft w:val="0"/>
              <w:marRight w:val="0"/>
              <w:marTop w:val="0"/>
              <w:marBottom w:val="0"/>
              <w:divBdr>
                <w:top w:val="none" w:sz="0" w:space="0" w:color="auto"/>
                <w:left w:val="none" w:sz="0" w:space="0" w:color="auto"/>
                <w:bottom w:val="none" w:sz="0" w:space="0" w:color="auto"/>
                <w:right w:val="none" w:sz="0" w:space="0" w:color="auto"/>
              </w:divBdr>
            </w:div>
            <w:div w:id="408622106">
              <w:marLeft w:val="0"/>
              <w:marRight w:val="0"/>
              <w:marTop w:val="0"/>
              <w:marBottom w:val="0"/>
              <w:divBdr>
                <w:top w:val="none" w:sz="0" w:space="0" w:color="auto"/>
                <w:left w:val="none" w:sz="0" w:space="0" w:color="auto"/>
                <w:bottom w:val="none" w:sz="0" w:space="0" w:color="auto"/>
                <w:right w:val="none" w:sz="0" w:space="0" w:color="auto"/>
              </w:divBdr>
            </w:div>
            <w:div w:id="615453414">
              <w:marLeft w:val="0"/>
              <w:marRight w:val="0"/>
              <w:marTop w:val="0"/>
              <w:marBottom w:val="0"/>
              <w:divBdr>
                <w:top w:val="none" w:sz="0" w:space="0" w:color="auto"/>
                <w:left w:val="none" w:sz="0" w:space="0" w:color="auto"/>
                <w:bottom w:val="none" w:sz="0" w:space="0" w:color="auto"/>
                <w:right w:val="none" w:sz="0" w:space="0" w:color="auto"/>
              </w:divBdr>
            </w:div>
            <w:div w:id="538976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821186">
      <w:bodyDiv w:val="1"/>
      <w:marLeft w:val="0"/>
      <w:marRight w:val="0"/>
      <w:marTop w:val="0"/>
      <w:marBottom w:val="0"/>
      <w:divBdr>
        <w:top w:val="none" w:sz="0" w:space="0" w:color="auto"/>
        <w:left w:val="none" w:sz="0" w:space="0" w:color="auto"/>
        <w:bottom w:val="none" w:sz="0" w:space="0" w:color="auto"/>
        <w:right w:val="none" w:sz="0" w:space="0" w:color="auto"/>
      </w:divBdr>
      <w:divsChild>
        <w:div w:id="2020352543">
          <w:marLeft w:val="0"/>
          <w:marRight w:val="0"/>
          <w:marTop w:val="0"/>
          <w:marBottom w:val="0"/>
          <w:divBdr>
            <w:top w:val="none" w:sz="0" w:space="0" w:color="auto"/>
            <w:left w:val="none" w:sz="0" w:space="0" w:color="auto"/>
            <w:bottom w:val="none" w:sz="0" w:space="0" w:color="auto"/>
            <w:right w:val="none" w:sz="0" w:space="0" w:color="auto"/>
          </w:divBdr>
          <w:divsChild>
            <w:div w:id="239753405">
              <w:marLeft w:val="0"/>
              <w:marRight w:val="0"/>
              <w:marTop w:val="0"/>
              <w:marBottom w:val="0"/>
              <w:divBdr>
                <w:top w:val="none" w:sz="0" w:space="0" w:color="auto"/>
                <w:left w:val="none" w:sz="0" w:space="0" w:color="auto"/>
                <w:bottom w:val="none" w:sz="0" w:space="0" w:color="auto"/>
                <w:right w:val="none" w:sz="0" w:space="0" w:color="auto"/>
              </w:divBdr>
            </w:div>
          </w:divsChild>
        </w:div>
        <w:div w:id="1064063767">
          <w:marLeft w:val="0"/>
          <w:marRight w:val="0"/>
          <w:marTop w:val="0"/>
          <w:marBottom w:val="0"/>
          <w:divBdr>
            <w:top w:val="none" w:sz="0" w:space="0" w:color="auto"/>
            <w:left w:val="none" w:sz="0" w:space="0" w:color="auto"/>
            <w:bottom w:val="none" w:sz="0" w:space="0" w:color="auto"/>
            <w:right w:val="none" w:sz="0" w:space="0" w:color="auto"/>
          </w:divBdr>
          <w:divsChild>
            <w:div w:id="102498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669994">
      <w:bodyDiv w:val="1"/>
      <w:marLeft w:val="0"/>
      <w:marRight w:val="0"/>
      <w:marTop w:val="0"/>
      <w:marBottom w:val="0"/>
      <w:divBdr>
        <w:top w:val="none" w:sz="0" w:space="0" w:color="auto"/>
        <w:left w:val="none" w:sz="0" w:space="0" w:color="auto"/>
        <w:bottom w:val="none" w:sz="0" w:space="0" w:color="auto"/>
        <w:right w:val="none" w:sz="0" w:space="0" w:color="auto"/>
      </w:divBdr>
    </w:div>
    <w:div w:id="704408776">
      <w:bodyDiv w:val="1"/>
      <w:marLeft w:val="0"/>
      <w:marRight w:val="0"/>
      <w:marTop w:val="0"/>
      <w:marBottom w:val="0"/>
      <w:divBdr>
        <w:top w:val="none" w:sz="0" w:space="0" w:color="auto"/>
        <w:left w:val="none" w:sz="0" w:space="0" w:color="auto"/>
        <w:bottom w:val="none" w:sz="0" w:space="0" w:color="auto"/>
        <w:right w:val="none" w:sz="0" w:space="0" w:color="auto"/>
      </w:divBdr>
    </w:div>
    <w:div w:id="731776356">
      <w:bodyDiv w:val="1"/>
      <w:marLeft w:val="0"/>
      <w:marRight w:val="0"/>
      <w:marTop w:val="0"/>
      <w:marBottom w:val="0"/>
      <w:divBdr>
        <w:top w:val="none" w:sz="0" w:space="0" w:color="auto"/>
        <w:left w:val="none" w:sz="0" w:space="0" w:color="auto"/>
        <w:bottom w:val="none" w:sz="0" w:space="0" w:color="auto"/>
        <w:right w:val="none" w:sz="0" w:space="0" w:color="auto"/>
      </w:divBdr>
      <w:divsChild>
        <w:div w:id="270086046">
          <w:marLeft w:val="0"/>
          <w:marRight w:val="0"/>
          <w:marTop w:val="0"/>
          <w:marBottom w:val="0"/>
          <w:divBdr>
            <w:top w:val="none" w:sz="0" w:space="0" w:color="auto"/>
            <w:left w:val="none" w:sz="0" w:space="0" w:color="auto"/>
            <w:bottom w:val="none" w:sz="0" w:space="0" w:color="auto"/>
            <w:right w:val="none" w:sz="0" w:space="0" w:color="auto"/>
          </w:divBdr>
          <w:divsChild>
            <w:div w:id="208958586">
              <w:marLeft w:val="0"/>
              <w:marRight w:val="0"/>
              <w:marTop w:val="0"/>
              <w:marBottom w:val="0"/>
              <w:divBdr>
                <w:top w:val="none" w:sz="0" w:space="0" w:color="auto"/>
                <w:left w:val="none" w:sz="0" w:space="0" w:color="auto"/>
                <w:bottom w:val="none" w:sz="0" w:space="0" w:color="auto"/>
                <w:right w:val="none" w:sz="0" w:space="0" w:color="auto"/>
              </w:divBdr>
            </w:div>
          </w:divsChild>
        </w:div>
        <w:div w:id="2140757867">
          <w:marLeft w:val="0"/>
          <w:marRight w:val="0"/>
          <w:marTop w:val="0"/>
          <w:marBottom w:val="0"/>
          <w:divBdr>
            <w:top w:val="none" w:sz="0" w:space="0" w:color="auto"/>
            <w:left w:val="none" w:sz="0" w:space="0" w:color="auto"/>
            <w:bottom w:val="none" w:sz="0" w:space="0" w:color="auto"/>
            <w:right w:val="none" w:sz="0" w:space="0" w:color="auto"/>
          </w:divBdr>
          <w:divsChild>
            <w:div w:id="1610240689">
              <w:marLeft w:val="0"/>
              <w:marRight w:val="0"/>
              <w:marTop w:val="0"/>
              <w:marBottom w:val="0"/>
              <w:divBdr>
                <w:top w:val="none" w:sz="0" w:space="0" w:color="auto"/>
                <w:left w:val="none" w:sz="0" w:space="0" w:color="auto"/>
                <w:bottom w:val="none" w:sz="0" w:space="0" w:color="auto"/>
                <w:right w:val="none" w:sz="0" w:space="0" w:color="auto"/>
              </w:divBdr>
            </w:div>
          </w:divsChild>
        </w:div>
        <w:div w:id="1937593598">
          <w:marLeft w:val="0"/>
          <w:marRight w:val="0"/>
          <w:marTop w:val="0"/>
          <w:marBottom w:val="0"/>
          <w:divBdr>
            <w:top w:val="none" w:sz="0" w:space="0" w:color="auto"/>
            <w:left w:val="none" w:sz="0" w:space="0" w:color="auto"/>
            <w:bottom w:val="none" w:sz="0" w:space="0" w:color="auto"/>
            <w:right w:val="none" w:sz="0" w:space="0" w:color="auto"/>
          </w:divBdr>
          <w:divsChild>
            <w:div w:id="86170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597005">
      <w:bodyDiv w:val="1"/>
      <w:marLeft w:val="0"/>
      <w:marRight w:val="0"/>
      <w:marTop w:val="0"/>
      <w:marBottom w:val="0"/>
      <w:divBdr>
        <w:top w:val="none" w:sz="0" w:space="0" w:color="auto"/>
        <w:left w:val="none" w:sz="0" w:space="0" w:color="auto"/>
        <w:bottom w:val="none" w:sz="0" w:space="0" w:color="auto"/>
        <w:right w:val="none" w:sz="0" w:space="0" w:color="auto"/>
      </w:divBdr>
      <w:divsChild>
        <w:div w:id="1871916557">
          <w:marLeft w:val="0"/>
          <w:marRight w:val="0"/>
          <w:marTop w:val="0"/>
          <w:marBottom w:val="0"/>
          <w:divBdr>
            <w:top w:val="none" w:sz="0" w:space="0" w:color="auto"/>
            <w:left w:val="none" w:sz="0" w:space="0" w:color="auto"/>
            <w:bottom w:val="none" w:sz="0" w:space="0" w:color="auto"/>
            <w:right w:val="none" w:sz="0" w:space="0" w:color="auto"/>
          </w:divBdr>
          <w:divsChild>
            <w:div w:id="45376595">
              <w:marLeft w:val="0"/>
              <w:marRight w:val="0"/>
              <w:marTop w:val="0"/>
              <w:marBottom w:val="0"/>
              <w:divBdr>
                <w:top w:val="none" w:sz="0" w:space="0" w:color="auto"/>
                <w:left w:val="none" w:sz="0" w:space="0" w:color="auto"/>
                <w:bottom w:val="none" w:sz="0" w:space="0" w:color="auto"/>
                <w:right w:val="none" w:sz="0" w:space="0" w:color="auto"/>
              </w:divBdr>
            </w:div>
          </w:divsChild>
        </w:div>
        <w:div w:id="1073235060">
          <w:marLeft w:val="0"/>
          <w:marRight w:val="0"/>
          <w:marTop w:val="0"/>
          <w:marBottom w:val="0"/>
          <w:divBdr>
            <w:top w:val="none" w:sz="0" w:space="0" w:color="auto"/>
            <w:left w:val="none" w:sz="0" w:space="0" w:color="auto"/>
            <w:bottom w:val="none" w:sz="0" w:space="0" w:color="auto"/>
            <w:right w:val="none" w:sz="0" w:space="0" w:color="auto"/>
          </w:divBdr>
          <w:divsChild>
            <w:div w:id="1304312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154072">
      <w:bodyDiv w:val="1"/>
      <w:marLeft w:val="0"/>
      <w:marRight w:val="0"/>
      <w:marTop w:val="0"/>
      <w:marBottom w:val="0"/>
      <w:divBdr>
        <w:top w:val="none" w:sz="0" w:space="0" w:color="auto"/>
        <w:left w:val="none" w:sz="0" w:space="0" w:color="auto"/>
        <w:bottom w:val="none" w:sz="0" w:space="0" w:color="auto"/>
        <w:right w:val="none" w:sz="0" w:space="0" w:color="auto"/>
      </w:divBdr>
      <w:divsChild>
        <w:div w:id="1091465110">
          <w:marLeft w:val="0"/>
          <w:marRight w:val="0"/>
          <w:marTop w:val="0"/>
          <w:marBottom w:val="0"/>
          <w:divBdr>
            <w:top w:val="none" w:sz="0" w:space="0" w:color="auto"/>
            <w:left w:val="none" w:sz="0" w:space="0" w:color="auto"/>
            <w:bottom w:val="none" w:sz="0" w:space="0" w:color="auto"/>
            <w:right w:val="none" w:sz="0" w:space="0" w:color="auto"/>
          </w:divBdr>
          <w:divsChild>
            <w:div w:id="396166876">
              <w:marLeft w:val="0"/>
              <w:marRight w:val="0"/>
              <w:marTop w:val="0"/>
              <w:marBottom w:val="0"/>
              <w:divBdr>
                <w:top w:val="none" w:sz="0" w:space="0" w:color="auto"/>
                <w:left w:val="none" w:sz="0" w:space="0" w:color="auto"/>
                <w:bottom w:val="none" w:sz="0" w:space="0" w:color="auto"/>
                <w:right w:val="none" w:sz="0" w:space="0" w:color="auto"/>
              </w:divBdr>
            </w:div>
          </w:divsChild>
        </w:div>
        <w:div w:id="874849414">
          <w:marLeft w:val="0"/>
          <w:marRight w:val="0"/>
          <w:marTop w:val="0"/>
          <w:marBottom w:val="0"/>
          <w:divBdr>
            <w:top w:val="none" w:sz="0" w:space="0" w:color="auto"/>
            <w:left w:val="none" w:sz="0" w:space="0" w:color="auto"/>
            <w:bottom w:val="none" w:sz="0" w:space="0" w:color="auto"/>
            <w:right w:val="none" w:sz="0" w:space="0" w:color="auto"/>
          </w:divBdr>
          <w:divsChild>
            <w:div w:id="87195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585732">
      <w:bodyDiv w:val="1"/>
      <w:marLeft w:val="0"/>
      <w:marRight w:val="0"/>
      <w:marTop w:val="0"/>
      <w:marBottom w:val="0"/>
      <w:divBdr>
        <w:top w:val="none" w:sz="0" w:space="0" w:color="auto"/>
        <w:left w:val="none" w:sz="0" w:space="0" w:color="auto"/>
        <w:bottom w:val="none" w:sz="0" w:space="0" w:color="auto"/>
        <w:right w:val="none" w:sz="0" w:space="0" w:color="auto"/>
      </w:divBdr>
    </w:div>
    <w:div w:id="924874722">
      <w:bodyDiv w:val="1"/>
      <w:marLeft w:val="0"/>
      <w:marRight w:val="0"/>
      <w:marTop w:val="0"/>
      <w:marBottom w:val="0"/>
      <w:divBdr>
        <w:top w:val="none" w:sz="0" w:space="0" w:color="auto"/>
        <w:left w:val="none" w:sz="0" w:space="0" w:color="auto"/>
        <w:bottom w:val="none" w:sz="0" w:space="0" w:color="auto"/>
        <w:right w:val="none" w:sz="0" w:space="0" w:color="auto"/>
      </w:divBdr>
      <w:divsChild>
        <w:div w:id="115757678">
          <w:marLeft w:val="0"/>
          <w:marRight w:val="0"/>
          <w:marTop w:val="150"/>
          <w:marBottom w:val="300"/>
          <w:divBdr>
            <w:top w:val="none" w:sz="0" w:space="0" w:color="auto"/>
            <w:left w:val="none" w:sz="0" w:space="0" w:color="auto"/>
            <w:bottom w:val="none" w:sz="0" w:space="0" w:color="auto"/>
            <w:right w:val="none" w:sz="0" w:space="0" w:color="auto"/>
          </w:divBdr>
          <w:divsChild>
            <w:div w:id="788666176">
              <w:marLeft w:val="0"/>
              <w:marRight w:val="0"/>
              <w:marTop w:val="0"/>
              <w:marBottom w:val="0"/>
              <w:divBdr>
                <w:top w:val="none" w:sz="0" w:space="0" w:color="auto"/>
                <w:left w:val="none" w:sz="0" w:space="0" w:color="auto"/>
                <w:bottom w:val="none" w:sz="0" w:space="0" w:color="auto"/>
                <w:right w:val="none" w:sz="0" w:space="0" w:color="auto"/>
              </w:divBdr>
            </w:div>
          </w:divsChild>
        </w:div>
        <w:div w:id="2008635176">
          <w:marLeft w:val="0"/>
          <w:marRight w:val="240"/>
          <w:marTop w:val="240"/>
          <w:marBottom w:val="240"/>
          <w:divBdr>
            <w:top w:val="single" w:sz="6" w:space="7" w:color="CCCCCC"/>
            <w:left w:val="single" w:sz="6" w:space="8" w:color="CCCCCC"/>
            <w:bottom w:val="single" w:sz="6" w:space="5" w:color="CCCCCC"/>
            <w:right w:val="single" w:sz="6" w:space="8" w:color="CCCCCC"/>
          </w:divBdr>
        </w:div>
      </w:divsChild>
    </w:div>
    <w:div w:id="977612119">
      <w:bodyDiv w:val="1"/>
      <w:marLeft w:val="0"/>
      <w:marRight w:val="0"/>
      <w:marTop w:val="0"/>
      <w:marBottom w:val="0"/>
      <w:divBdr>
        <w:top w:val="none" w:sz="0" w:space="0" w:color="auto"/>
        <w:left w:val="none" w:sz="0" w:space="0" w:color="auto"/>
        <w:bottom w:val="none" w:sz="0" w:space="0" w:color="auto"/>
        <w:right w:val="none" w:sz="0" w:space="0" w:color="auto"/>
      </w:divBdr>
      <w:divsChild>
        <w:div w:id="2080207555">
          <w:marLeft w:val="0"/>
          <w:marRight w:val="0"/>
          <w:marTop w:val="0"/>
          <w:marBottom w:val="0"/>
          <w:divBdr>
            <w:top w:val="none" w:sz="0" w:space="0" w:color="auto"/>
            <w:left w:val="none" w:sz="0" w:space="0" w:color="auto"/>
            <w:bottom w:val="none" w:sz="0" w:space="0" w:color="auto"/>
            <w:right w:val="none" w:sz="0" w:space="0" w:color="auto"/>
          </w:divBdr>
        </w:div>
      </w:divsChild>
    </w:div>
    <w:div w:id="992297509">
      <w:bodyDiv w:val="1"/>
      <w:marLeft w:val="0"/>
      <w:marRight w:val="0"/>
      <w:marTop w:val="0"/>
      <w:marBottom w:val="0"/>
      <w:divBdr>
        <w:top w:val="none" w:sz="0" w:space="0" w:color="auto"/>
        <w:left w:val="none" w:sz="0" w:space="0" w:color="auto"/>
        <w:bottom w:val="none" w:sz="0" w:space="0" w:color="auto"/>
        <w:right w:val="none" w:sz="0" w:space="0" w:color="auto"/>
      </w:divBdr>
    </w:div>
    <w:div w:id="1036542056">
      <w:bodyDiv w:val="1"/>
      <w:marLeft w:val="0"/>
      <w:marRight w:val="0"/>
      <w:marTop w:val="0"/>
      <w:marBottom w:val="0"/>
      <w:divBdr>
        <w:top w:val="none" w:sz="0" w:space="0" w:color="auto"/>
        <w:left w:val="none" w:sz="0" w:space="0" w:color="auto"/>
        <w:bottom w:val="none" w:sz="0" w:space="0" w:color="auto"/>
        <w:right w:val="none" w:sz="0" w:space="0" w:color="auto"/>
      </w:divBdr>
    </w:div>
    <w:div w:id="1050884619">
      <w:bodyDiv w:val="1"/>
      <w:marLeft w:val="0"/>
      <w:marRight w:val="0"/>
      <w:marTop w:val="0"/>
      <w:marBottom w:val="0"/>
      <w:divBdr>
        <w:top w:val="none" w:sz="0" w:space="0" w:color="auto"/>
        <w:left w:val="none" w:sz="0" w:space="0" w:color="auto"/>
        <w:bottom w:val="none" w:sz="0" w:space="0" w:color="auto"/>
        <w:right w:val="none" w:sz="0" w:space="0" w:color="auto"/>
      </w:divBdr>
    </w:div>
    <w:div w:id="1065031541">
      <w:bodyDiv w:val="1"/>
      <w:marLeft w:val="0"/>
      <w:marRight w:val="0"/>
      <w:marTop w:val="0"/>
      <w:marBottom w:val="0"/>
      <w:divBdr>
        <w:top w:val="none" w:sz="0" w:space="0" w:color="auto"/>
        <w:left w:val="none" w:sz="0" w:space="0" w:color="auto"/>
        <w:bottom w:val="none" w:sz="0" w:space="0" w:color="auto"/>
        <w:right w:val="none" w:sz="0" w:space="0" w:color="auto"/>
      </w:divBdr>
      <w:divsChild>
        <w:div w:id="1490561455">
          <w:marLeft w:val="0"/>
          <w:marRight w:val="0"/>
          <w:marTop w:val="0"/>
          <w:marBottom w:val="0"/>
          <w:divBdr>
            <w:top w:val="none" w:sz="0" w:space="0" w:color="auto"/>
            <w:left w:val="none" w:sz="0" w:space="0" w:color="auto"/>
            <w:bottom w:val="none" w:sz="0" w:space="0" w:color="auto"/>
            <w:right w:val="none" w:sz="0" w:space="0" w:color="auto"/>
          </w:divBdr>
          <w:divsChild>
            <w:div w:id="87164913">
              <w:marLeft w:val="0"/>
              <w:marRight w:val="0"/>
              <w:marTop w:val="0"/>
              <w:marBottom w:val="0"/>
              <w:divBdr>
                <w:top w:val="none" w:sz="0" w:space="0" w:color="auto"/>
                <w:left w:val="none" w:sz="0" w:space="0" w:color="auto"/>
                <w:bottom w:val="none" w:sz="0" w:space="0" w:color="auto"/>
                <w:right w:val="none" w:sz="0" w:space="0" w:color="auto"/>
              </w:divBdr>
            </w:div>
            <w:div w:id="822545546">
              <w:marLeft w:val="0"/>
              <w:marRight w:val="0"/>
              <w:marTop w:val="0"/>
              <w:marBottom w:val="0"/>
              <w:divBdr>
                <w:top w:val="none" w:sz="0" w:space="0" w:color="auto"/>
                <w:left w:val="none" w:sz="0" w:space="0" w:color="auto"/>
                <w:bottom w:val="none" w:sz="0" w:space="0" w:color="auto"/>
                <w:right w:val="none" w:sz="0" w:space="0" w:color="auto"/>
              </w:divBdr>
            </w:div>
            <w:div w:id="152988024">
              <w:marLeft w:val="0"/>
              <w:marRight w:val="0"/>
              <w:marTop w:val="0"/>
              <w:marBottom w:val="0"/>
              <w:divBdr>
                <w:top w:val="none" w:sz="0" w:space="0" w:color="auto"/>
                <w:left w:val="none" w:sz="0" w:space="0" w:color="auto"/>
                <w:bottom w:val="none" w:sz="0" w:space="0" w:color="auto"/>
                <w:right w:val="none" w:sz="0" w:space="0" w:color="auto"/>
              </w:divBdr>
            </w:div>
            <w:div w:id="1509565923">
              <w:marLeft w:val="0"/>
              <w:marRight w:val="0"/>
              <w:marTop w:val="0"/>
              <w:marBottom w:val="0"/>
              <w:divBdr>
                <w:top w:val="none" w:sz="0" w:space="0" w:color="auto"/>
                <w:left w:val="none" w:sz="0" w:space="0" w:color="auto"/>
                <w:bottom w:val="none" w:sz="0" w:space="0" w:color="auto"/>
                <w:right w:val="none" w:sz="0" w:space="0" w:color="auto"/>
              </w:divBdr>
            </w:div>
            <w:div w:id="213432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339955">
      <w:bodyDiv w:val="1"/>
      <w:marLeft w:val="0"/>
      <w:marRight w:val="0"/>
      <w:marTop w:val="0"/>
      <w:marBottom w:val="0"/>
      <w:divBdr>
        <w:top w:val="none" w:sz="0" w:space="0" w:color="auto"/>
        <w:left w:val="none" w:sz="0" w:space="0" w:color="auto"/>
        <w:bottom w:val="none" w:sz="0" w:space="0" w:color="auto"/>
        <w:right w:val="none" w:sz="0" w:space="0" w:color="auto"/>
      </w:divBdr>
    </w:div>
    <w:div w:id="1502692908">
      <w:bodyDiv w:val="1"/>
      <w:marLeft w:val="0"/>
      <w:marRight w:val="0"/>
      <w:marTop w:val="0"/>
      <w:marBottom w:val="0"/>
      <w:divBdr>
        <w:top w:val="none" w:sz="0" w:space="0" w:color="auto"/>
        <w:left w:val="none" w:sz="0" w:space="0" w:color="auto"/>
        <w:bottom w:val="none" w:sz="0" w:space="0" w:color="auto"/>
        <w:right w:val="none" w:sz="0" w:space="0" w:color="auto"/>
      </w:divBdr>
      <w:divsChild>
        <w:div w:id="203644196">
          <w:marLeft w:val="300"/>
          <w:marRight w:val="0"/>
          <w:marTop w:val="300"/>
          <w:marBottom w:val="300"/>
          <w:divBdr>
            <w:top w:val="none" w:sz="0" w:space="0" w:color="auto"/>
            <w:left w:val="none" w:sz="0" w:space="0" w:color="auto"/>
            <w:bottom w:val="none" w:sz="0" w:space="0" w:color="auto"/>
            <w:right w:val="none" w:sz="0" w:space="0" w:color="auto"/>
          </w:divBdr>
        </w:div>
      </w:divsChild>
    </w:div>
    <w:div w:id="1521239146">
      <w:bodyDiv w:val="1"/>
      <w:marLeft w:val="0"/>
      <w:marRight w:val="0"/>
      <w:marTop w:val="0"/>
      <w:marBottom w:val="0"/>
      <w:divBdr>
        <w:top w:val="none" w:sz="0" w:space="0" w:color="auto"/>
        <w:left w:val="none" w:sz="0" w:space="0" w:color="auto"/>
        <w:bottom w:val="none" w:sz="0" w:space="0" w:color="auto"/>
        <w:right w:val="none" w:sz="0" w:space="0" w:color="auto"/>
      </w:divBdr>
      <w:divsChild>
        <w:div w:id="1068453789">
          <w:marLeft w:val="0"/>
          <w:marRight w:val="0"/>
          <w:marTop w:val="0"/>
          <w:marBottom w:val="0"/>
          <w:divBdr>
            <w:top w:val="none" w:sz="0" w:space="0" w:color="auto"/>
            <w:left w:val="none" w:sz="0" w:space="0" w:color="auto"/>
            <w:bottom w:val="none" w:sz="0" w:space="0" w:color="auto"/>
            <w:right w:val="none" w:sz="0" w:space="0" w:color="auto"/>
          </w:divBdr>
          <w:divsChild>
            <w:div w:id="1054504930">
              <w:marLeft w:val="0"/>
              <w:marRight w:val="0"/>
              <w:marTop w:val="0"/>
              <w:marBottom w:val="0"/>
              <w:divBdr>
                <w:top w:val="none" w:sz="0" w:space="0" w:color="auto"/>
                <w:left w:val="none" w:sz="0" w:space="0" w:color="auto"/>
                <w:bottom w:val="none" w:sz="0" w:space="0" w:color="auto"/>
                <w:right w:val="none" w:sz="0" w:space="0" w:color="auto"/>
              </w:divBdr>
              <w:divsChild>
                <w:div w:id="1173495789">
                  <w:marLeft w:val="0"/>
                  <w:marRight w:val="0"/>
                  <w:marTop w:val="150"/>
                  <w:marBottom w:val="180"/>
                  <w:divBdr>
                    <w:top w:val="none" w:sz="0" w:space="0" w:color="auto"/>
                    <w:left w:val="none" w:sz="0" w:space="0" w:color="auto"/>
                    <w:bottom w:val="none" w:sz="0" w:space="0" w:color="auto"/>
                    <w:right w:val="none" w:sz="0" w:space="0" w:color="auto"/>
                  </w:divBdr>
                  <w:divsChild>
                    <w:div w:id="1486163781">
                      <w:marLeft w:val="0"/>
                      <w:marRight w:val="0"/>
                      <w:marTop w:val="0"/>
                      <w:marBottom w:val="0"/>
                      <w:divBdr>
                        <w:top w:val="none" w:sz="0" w:space="0" w:color="auto"/>
                        <w:left w:val="none" w:sz="0" w:space="0" w:color="auto"/>
                        <w:bottom w:val="none" w:sz="0" w:space="0" w:color="auto"/>
                        <w:right w:val="none" w:sz="0" w:space="0" w:color="auto"/>
                      </w:divBdr>
                    </w:div>
                  </w:divsChild>
                </w:div>
                <w:div w:id="1189373203">
                  <w:marLeft w:val="0"/>
                  <w:marRight w:val="0"/>
                  <w:marTop w:val="0"/>
                  <w:marBottom w:val="0"/>
                  <w:divBdr>
                    <w:top w:val="none" w:sz="0" w:space="0" w:color="auto"/>
                    <w:left w:val="none" w:sz="0" w:space="0" w:color="auto"/>
                    <w:bottom w:val="none" w:sz="0" w:space="0" w:color="auto"/>
                    <w:right w:val="none" w:sz="0" w:space="0" w:color="auto"/>
                  </w:divBdr>
                  <w:divsChild>
                    <w:div w:id="1770467663">
                      <w:marLeft w:val="0"/>
                      <w:marRight w:val="195"/>
                      <w:marTop w:val="0"/>
                      <w:marBottom w:val="0"/>
                      <w:divBdr>
                        <w:top w:val="none" w:sz="0" w:space="0" w:color="auto"/>
                        <w:left w:val="none" w:sz="0" w:space="0" w:color="auto"/>
                        <w:bottom w:val="none" w:sz="0" w:space="0" w:color="auto"/>
                        <w:right w:val="none" w:sz="0" w:space="0" w:color="auto"/>
                      </w:divBdr>
                      <w:divsChild>
                        <w:div w:id="1741636443">
                          <w:marLeft w:val="0"/>
                          <w:marRight w:val="0"/>
                          <w:marTop w:val="0"/>
                          <w:marBottom w:val="0"/>
                          <w:divBdr>
                            <w:top w:val="none" w:sz="0" w:space="0" w:color="auto"/>
                            <w:left w:val="none" w:sz="0" w:space="0" w:color="auto"/>
                            <w:bottom w:val="none" w:sz="0" w:space="0" w:color="auto"/>
                            <w:right w:val="none" w:sz="0" w:space="0" w:color="auto"/>
                          </w:divBdr>
                        </w:div>
                        <w:div w:id="432284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5926848">
      <w:bodyDiv w:val="1"/>
      <w:marLeft w:val="0"/>
      <w:marRight w:val="0"/>
      <w:marTop w:val="0"/>
      <w:marBottom w:val="0"/>
      <w:divBdr>
        <w:top w:val="none" w:sz="0" w:space="0" w:color="auto"/>
        <w:left w:val="none" w:sz="0" w:space="0" w:color="auto"/>
        <w:bottom w:val="none" w:sz="0" w:space="0" w:color="auto"/>
        <w:right w:val="none" w:sz="0" w:space="0" w:color="auto"/>
      </w:divBdr>
      <w:divsChild>
        <w:div w:id="1289625032">
          <w:marLeft w:val="0"/>
          <w:marRight w:val="0"/>
          <w:marTop w:val="0"/>
          <w:marBottom w:val="0"/>
          <w:divBdr>
            <w:top w:val="none" w:sz="0" w:space="0" w:color="auto"/>
            <w:left w:val="none" w:sz="0" w:space="0" w:color="auto"/>
            <w:bottom w:val="none" w:sz="0" w:space="0" w:color="auto"/>
            <w:right w:val="none" w:sz="0" w:space="0" w:color="auto"/>
          </w:divBdr>
          <w:divsChild>
            <w:div w:id="1533112026">
              <w:marLeft w:val="0"/>
              <w:marRight w:val="0"/>
              <w:marTop w:val="0"/>
              <w:marBottom w:val="0"/>
              <w:divBdr>
                <w:top w:val="none" w:sz="0" w:space="0" w:color="auto"/>
                <w:left w:val="none" w:sz="0" w:space="0" w:color="auto"/>
                <w:bottom w:val="none" w:sz="0" w:space="0" w:color="auto"/>
                <w:right w:val="none" w:sz="0" w:space="0" w:color="auto"/>
              </w:divBdr>
            </w:div>
          </w:divsChild>
        </w:div>
        <w:div w:id="1734306860">
          <w:marLeft w:val="0"/>
          <w:marRight w:val="0"/>
          <w:marTop w:val="0"/>
          <w:marBottom w:val="0"/>
          <w:divBdr>
            <w:top w:val="none" w:sz="0" w:space="0" w:color="auto"/>
            <w:left w:val="none" w:sz="0" w:space="0" w:color="auto"/>
            <w:bottom w:val="none" w:sz="0" w:space="0" w:color="auto"/>
            <w:right w:val="none" w:sz="0" w:space="0" w:color="auto"/>
          </w:divBdr>
          <w:divsChild>
            <w:div w:id="221019985">
              <w:marLeft w:val="0"/>
              <w:marRight w:val="0"/>
              <w:marTop w:val="0"/>
              <w:marBottom w:val="0"/>
              <w:divBdr>
                <w:top w:val="none" w:sz="0" w:space="0" w:color="auto"/>
                <w:left w:val="none" w:sz="0" w:space="0" w:color="auto"/>
                <w:bottom w:val="none" w:sz="0" w:space="0" w:color="auto"/>
                <w:right w:val="none" w:sz="0" w:space="0" w:color="auto"/>
              </w:divBdr>
            </w:div>
          </w:divsChild>
        </w:div>
        <w:div w:id="1882128976">
          <w:marLeft w:val="0"/>
          <w:marRight w:val="0"/>
          <w:marTop w:val="0"/>
          <w:marBottom w:val="0"/>
          <w:divBdr>
            <w:top w:val="none" w:sz="0" w:space="0" w:color="auto"/>
            <w:left w:val="none" w:sz="0" w:space="0" w:color="auto"/>
            <w:bottom w:val="none" w:sz="0" w:space="0" w:color="auto"/>
            <w:right w:val="none" w:sz="0" w:space="0" w:color="auto"/>
          </w:divBdr>
          <w:divsChild>
            <w:div w:id="1920016512">
              <w:marLeft w:val="0"/>
              <w:marRight w:val="0"/>
              <w:marTop w:val="0"/>
              <w:marBottom w:val="0"/>
              <w:divBdr>
                <w:top w:val="none" w:sz="0" w:space="0" w:color="auto"/>
                <w:left w:val="none" w:sz="0" w:space="0" w:color="auto"/>
                <w:bottom w:val="none" w:sz="0" w:space="0" w:color="auto"/>
                <w:right w:val="none" w:sz="0" w:space="0" w:color="auto"/>
              </w:divBdr>
            </w:div>
          </w:divsChild>
        </w:div>
        <w:div w:id="1064061526">
          <w:marLeft w:val="0"/>
          <w:marRight w:val="0"/>
          <w:marTop w:val="0"/>
          <w:marBottom w:val="0"/>
          <w:divBdr>
            <w:top w:val="none" w:sz="0" w:space="0" w:color="auto"/>
            <w:left w:val="none" w:sz="0" w:space="0" w:color="auto"/>
            <w:bottom w:val="none" w:sz="0" w:space="0" w:color="auto"/>
            <w:right w:val="none" w:sz="0" w:space="0" w:color="auto"/>
          </w:divBdr>
          <w:divsChild>
            <w:div w:id="1303461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349234">
      <w:bodyDiv w:val="1"/>
      <w:marLeft w:val="0"/>
      <w:marRight w:val="0"/>
      <w:marTop w:val="0"/>
      <w:marBottom w:val="0"/>
      <w:divBdr>
        <w:top w:val="none" w:sz="0" w:space="0" w:color="auto"/>
        <w:left w:val="none" w:sz="0" w:space="0" w:color="auto"/>
        <w:bottom w:val="none" w:sz="0" w:space="0" w:color="auto"/>
        <w:right w:val="none" w:sz="0" w:space="0" w:color="auto"/>
      </w:divBdr>
      <w:divsChild>
        <w:div w:id="243608636">
          <w:marLeft w:val="0"/>
          <w:marRight w:val="0"/>
          <w:marTop w:val="150"/>
          <w:marBottom w:val="300"/>
          <w:divBdr>
            <w:top w:val="none" w:sz="0" w:space="0" w:color="auto"/>
            <w:left w:val="none" w:sz="0" w:space="0" w:color="auto"/>
            <w:bottom w:val="none" w:sz="0" w:space="0" w:color="auto"/>
            <w:right w:val="none" w:sz="0" w:space="0" w:color="auto"/>
          </w:divBdr>
          <w:divsChild>
            <w:div w:id="781538867">
              <w:marLeft w:val="0"/>
              <w:marRight w:val="0"/>
              <w:marTop w:val="0"/>
              <w:marBottom w:val="0"/>
              <w:divBdr>
                <w:top w:val="none" w:sz="0" w:space="0" w:color="auto"/>
                <w:left w:val="none" w:sz="0" w:space="0" w:color="auto"/>
                <w:bottom w:val="none" w:sz="0" w:space="0" w:color="auto"/>
                <w:right w:val="none" w:sz="0" w:space="0" w:color="auto"/>
              </w:divBdr>
            </w:div>
          </w:divsChild>
        </w:div>
        <w:div w:id="360864250">
          <w:marLeft w:val="0"/>
          <w:marRight w:val="240"/>
          <w:marTop w:val="240"/>
          <w:marBottom w:val="240"/>
          <w:divBdr>
            <w:top w:val="single" w:sz="6" w:space="7" w:color="CCCCCC"/>
            <w:left w:val="single" w:sz="6" w:space="8" w:color="CCCCCC"/>
            <w:bottom w:val="single" w:sz="6" w:space="5" w:color="CCCCCC"/>
            <w:right w:val="single" w:sz="6" w:space="8" w:color="CCCCCC"/>
          </w:divBdr>
        </w:div>
      </w:divsChild>
    </w:div>
    <w:div w:id="1579680211">
      <w:bodyDiv w:val="1"/>
      <w:marLeft w:val="0"/>
      <w:marRight w:val="0"/>
      <w:marTop w:val="0"/>
      <w:marBottom w:val="0"/>
      <w:divBdr>
        <w:top w:val="none" w:sz="0" w:space="0" w:color="auto"/>
        <w:left w:val="none" w:sz="0" w:space="0" w:color="auto"/>
        <w:bottom w:val="none" w:sz="0" w:space="0" w:color="auto"/>
        <w:right w:val="none" w:sz="0" w:space="0" w:color="auto"/>
      </w:divBdr>
    </w:div>
    <w:div w:id="1753575953">
      <w:bodyDiv w:val="1"/>
      <w:marLeft w:val="0"/>
      <w:marRight w:val="0"/>
      <w:marTop w:val="0"/>
      <w:marBottom w:val="0"/>
      <w:divBdr>
        <w:top w:val="none" w:sz="0" w:space="0" w:color="auto"/>
        <w:left w:val="none" w:sz="0" w:space="0" w:color="auto"/>
        <w:bottom w:val="none" w:sz="0" w:space="0" w:color="auto"/>
        <w:right w:val="none" w:sz="0" w:space="0" w:color="auto"/>
      </w:divBdr>
    </w:div>
    <w:div w:id="1788157656">
      <w:bodyDiv w:val="1"/>
      <w:marLeft w:val="0"/>
      <w:marRight w:val="0"/>
      <w:marTop w:val="0"/>
      <w:marBottom w:val="0"/>
      <w:divBdr>
        <w:top w:val="none" w:sz="0" w:space="0" w:color="auto"/>
        <w:left w:val="none" w:sz="0" w:space="0" w:color="auto"/>
        <w:bottom w:val="none" w:sz="0" w:space="0" w:color="auto"/>
        <w:right w:val="none" w:sz="0" w:space="0" w:color="auto"/>
      </w:divBdr>
    </w:div>
    <w:div w:id="1798446988">
      <w:bodyDiv w:val="1"/>
      <w:marLeft w:val="0"/>
      <w:marRight w:val="0"/>
      <w:marTop w:val="0"/>
      <w:marBottom w:val="0"/>
      <w:divBdr>
        <w:top w:val="none" w:sz="0" w:space="0" w:color="auto"/>
        <w:left w:val="none" w:sz="0" w:space="0" w:color="auto"/>
        <w:bottom w:val="none" w:sz="0" w:space="0" w:color="auto"/>
        <w:right w:val="none" w:sz="0" w:space="0" w:color="auto"/>
      </w:divBdr>
      <w:divsChild>
        <w:div w:id="267811597">
          <w:marLeft w:val="0"/>
          <w:marRight w:val="0"/>
          <w:marTop w:val="0"/>
          <w:marBottom w:val="0"/>
          <w:divBdr>
            <w:top w:val="none" w:sz="0" w:space="0" w:color="auto"/>
            <w:left w:val="none" w:sz="0" w:space="0" w:color="auto"/>
            <w:bottom w:val="none" w:sz="0" w:space="0" w:color="auto"/>
            <w:right w:val="none" w:sz="0" w:space="0" w:color="auto"/>
          </w:divBdr>
          <w:divsChild>
            <w:div w:id="1563514860">
              <w:marLeft w:val="0"/>
              <w:marRight w:val="0"/>
              <w:marTop w:val="0"/>
              <w:marBottom w:val="0"/>
              <w:divBdr>
                <w:top w:val="none" w:sz="0" w:space="0" w:color="auto"/>
                <w:left w:val="none" w:sz="0" w:space="0" w:color="auto"/>
                <w:bottom w:val="none" w:sz="0" w:space="0" w:color="auto"/>
                <w:right w:val="none" w:sz="0" w:space="0" w:color="auto"/>
              </w:divBdr>
              <w:divsChild>
                <w:div w:id="1588151146">
                  <w:marLeft w:val="0"/>
                  <w:marRight w:val="0"/>
                  <w:marTop w:val="0"/>
                  <w:marBottom w:val="0"/>
                  <w:divBdr>
                    <w:top w:val="none" w:sz="0" w:space="0" w:color="auto"/>
                    <w:left w:val="none" w:sz="0" w:space="0" w:color="auto"/>
                    <w:bottom w:val="none" w:sz="0" w:space="0" w:color="auto"/>
                    <w:right w:val="none" w:sz="0" w:space="0" w:color="auto"/>
                  </w:divBdr>
                  <w:divsChild>
                    <w:div w:id="1607425049">
                      <w:marLeft w:val="0"/>
                      <w:marRight w:val="0"/>
                      <w:marTop w:val="0"/>
                      <w:marBottom w:val="0"/>
                      <w:divBdr>
                        <w:top w:val="none" w:sz="0" w:space="0" w:color="auto"/>
                        <w:left w:val="none" w:sz="0" w:space="0" w:color="auto"/>
                        <w:bottom w:val="none" w:sz="0" w:space="0" w:color="auto"/>
                        <w:right w:val="none" w:sz="0" w:space="0" w:color="auto"/>
                      </w:divBdr>
                      <w:divsChild>
                        <w:div w:id="1770275139">
                          <w:marLeft w:val="0"/>
                          <w:marRight w:val="0"/>
                          <w:marTop w:val="0"/>
                          <w:marBottom w:val="0"/>
                          <w:divBdr>
                            <w:top w:val="none" w:sz="0" w:space="0" w:color="auto"/>
                            <w:left w:val="none" w:sz="0" w:space="0" w:color="auto"/>
                            <w:bottom w:val="none" w:sz="0" w:space="0" w:color="auto"/>
                            <w:right w:val="none" w:sz="0" w:space="0" w:color="auto"/>
                          </w:divBdr>
                          <w:divsChild>
                            <w:div w:id="1776898306">
                              <w:marLeft w:val="0"/>
                              <w:marRight w:val="0"/>
                              <w:marTop w:val="0"/>
                              <w:marBottom w:val="0"/>
                              <w:divBdr>
                                <w:top w:val="none" w:sz="0" w:space="0" w:color="auto"/>
                                <w:left w:val="none" w:sz="0" w:space="0" w:color="auto"/>
                                <w:bottom w:val="none" w:sz="0" w:space="0" w:color="auto"/>
                                <w:right w:val="none" w:sz="0" w:space="0" w:color="auto"/>
                              </w:divBdr>
                              <w:divsChild>
                                <w:div w:id="771818969">
                                  <w:marLeft w:val="0"/>
                                  <w:marRight w:val="0"/>
                                  <w:marTop w:val="0"/>
                                  <w:marBottom w:val="75"/>
                                  <w:divBdr>
                                    <w:top w:val="none" w:sz="0" w:space="0" w:color="auto"/>
                                    <w:left w:val="none" w:sz="0" w:space="0" w:color="auto"/>
                                    <w:bottom w:val="none" w:sz="0" w:space="0" w:color="auto"/>
                                    <w:right w:val="none" w:sz="0" w:space="0" w:color="auto"/>
                                  </w:divBdr>
                                  <w:divsChild>
                                    <w:div w:id="533619577">
                                      <w:marLeft w:val="0"/>
                                      <w:marRight w:val="0"/>
                                      <w:marTop w:val="0"/>
                                      <w:marBottom w:val="0"/>
                                      <w:divBdr>
                                        <w:top w:val="none" w:sz="0" w:space="0" w:color="auto"/>
                                        <w:left w:val="none" w:sz="0" w:space="0" w:color="auto"/>
                                        <w:bottom w:val="none" w:sz="0" w:space="0" w:color="auto"/>
                                        <w:right w:val="none" w:sz="0" w:space="0" w:color="auto"/>
                                      </w:divBdr>
                                      <w:divsChild>
                                        <w:div w:id="1852839755">
                                          <w:marLeft w:val="0"/>
                                          <w:marRight w:val="0"/>
                                          <w:marTop w:val="0"/>
                                          <w:marBottom w:val="0"/>
                                          <w:divBdr>
                                            <w:top w:val="none" w:sz="0" w:space="0" w:color="auto"/>
                                            <w:left w:val="none" w:sz="0" w:space="0" w:color="auto"/>
                                            <w:bottom w:val="none" w:sz="0" w:space="0" w:color="auto"/>
                                            <w:right w:val="none" w:sz="0" w:space="0" w:color="auto"/>
                                          </w:divBdr>
                                          <w:divsChild>
                                            <w:div w:id="46608994">
                                              <w:marLeft w:val="0"/>
                                              <w:marRight w:val="0"/>
                                              <w:marTop w:val="0"/>
                                              <w:marBottom w:val="0"/>
                                              <w:divBdr>
                                                <w:top w:val="none" w:sz="0" w:space="0" w:color="auto"/>
                                                <w:left w:val="none" w:sz="0" w:space="0" w:color="auto"/>
                                                <w:bottom w:val="none" w:sz="0" w:space="0" w:color="auto"/>
                                                <w:right w:val="none" w:sz="0" w:space="0" w:color="auto"/>
                                              </w:divBdr>
                                              <w:divsChild>
                                                <w:div w:id="1762602200">
                                                  <w:marLeft w:val="0"/>
                                                  <w:marRight w:val="0"/>
                                                  <w:marTop w:val="0"/>
                                                  <w:marBottom w:val="0"/>
                                                  <w:divBdr>
                                                    <w:top w:val="none" w:sz="0" w:space="0" w:color="auto"/>
                                                    <w:left w:val="none" w:sz="0" w:space="0" w:color="auto"/>
                                                    <w:bottom w:val="none" w:sz="0" w:space="0" w:color="auto"/>
                                                    <w:right w:val="none" w:sz="0" w:space="0" w:color="auto"/>
                                                  </w:divBdr>
                                                  <w:divsChild>
                                                    <w:div w:id="2084402244">
                                                      <w:marLeft w:val="0"/>
                                                      <w:marRight w:val="0"/>
                                                      <w:marTop w:val="0"/>
                                                      <w:marBottom w:val="0"/>
                                                      <w:divBdr>
                                                        <w:top w:val="none" w:sz="0" w:space="0" w:color="auto"/>
                                                        <w:left w:val="none" w:sz="0" w:space="0" w:color="auto"/>
                                                        <w:bottom w:val="none" w:sz="0" w:space="0" w:color="auto"/>
                                                        <w:right w:val="none" w:sz="0" w:space="0" w:color="auto"/>
                                                      </w:divBdr>
                                                      <w:divsChild>
                                                        <w:div w:id="249894827">
                                                          <w:marLeft w:val="0"/>
                                                          <w:marRight w:val="0"/>
                                                          <w:marTop w:val="0"/>
                                                          <w:marBottom w:val="0"/>
                                                          <w:divBdr>
                                                            <w:top w:val="none" w:sz="0" w:space="0" w:color="auto"/>
                                                            <w:left w:val="none" w:sz="0" w:space="0" w:color="auto"/>
                                                            <w:bottom w:val="none" w:sz="0" w:space="0" w:color="auto"/>
                                                            <w:right w:val="none" w:sz="0" w:space="0" w:color="auto"/>
                                                          </w:divBdr>
                                                          <w:divsChild>
                                                            <w:div w:id="1849638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548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36511104">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 w:id="1177890838">
          <w:marLeft w:val="0"/>
          <w:marRight w:val="0"/>
          <w:marTop w:val="300"/>
          <w:marBottom w:val="300"/>
          <w:divBdr>
            <w:top w:val="none" w:sz="0" w:space="0" w:color="auto"/>
            <w:left w:val="none" w:sz="0" w:space="0" w:color="auto"/>
            <w:bottom w:val="none" w:sz="0" w:space="0" w:color="auto"/>
            <w:right w:val="none" w:sz="0" w:space="0" w:color="auto"/>
          </w:divBdr>
          <w:divsChild>
            <w:div w:id="633604652">
              <w:marLeft w:val="0"/>
              <w:marRight w:val="0"/>
              <w:marTop w:val="0"/>
              <w:marBottom w:val="0"/>
              <w:divBdr>
                <w:top w:val="none" w:sz="0" w:space="0" w:color="auto"/>
                <w:left w:val="none" w:sz="0" w:space="0" w:color="auto"/>
                <w:bottom w:val="none" w:sz="0" w:space="0" w:color="auto"/>
                <w:right w:val="none" w:sz="0" w:space="0" w:color="auto"/>
              </w:divBdr>
              <w:divsChild>
                <w:div w:id="611985085">
                  <w:marLeft w:val="0"/>
                  <w:marRight w:val="0"/>
                  <w:marTop w:val="0"/>
                  <w:marBottom w:val="0"/>
                  <w:divBdr>
                    <w:top w:val="none" w:sz="0" w:space="0" w:color="auto"/>
                    <w:left w:val="none" w:sz="0" w:space="0" w:color="auto"/>
                    <w:bottom w:val="none" w:sz="0" w:space="0" w:color="auto"/>
                    <w:right w:val="none" w:sz="0" w:space="0" w:color="auto"/>
                  </w:divBdr>
                  <w:divsChild>
                    <w:div w:id="1405639447">
                      <w:marLeft w:val="0"/>
                      <w:marRight w:val="0"/>
                      <w:marTop w:val="0"/>
                      <w:marBottom w:val="0"/>
                      <w:divBdr>
                        <w:top w:val="none" w:sz="0" w:space="0" w:color="auto"/>
                        <w:left w:val="none" w:sz="0" w:space="0" w:color="auto"/>
                        <w:bottom w:val="none" w:sz="0" w:space="0" w:color="auto"/>
                        <w:right w:val="none" w:sz="0" w:space="0" w:color="auto"/>
                      </w:divBdr>
                    </w:div>
                    <w:div w:id="768504494">
                      <w:marLeft w:val="0"/>
                      <w:marRight w:val="0"/>
                      <w:marTop w:val="0"/>
                      <w:marBottom w:val="0"/>
                      <w:divBdr>
                        <w:top w:val="none" w:sz="0" w:space="0" w:color="auto"/>
                        <w:left w:val="none" w:sz="0" w:space="0" w:color="auto"/>
                        <w:bottom w:val="none" w:sz="0" w:space="0" w:color="auto"/>
                        <w:right w:val="none" w:sz="0" w:space="0" w:color="auto"/>
                      </w:divBdr>
                    </w:div>
                    <w:div w:id="873152850">
                      <w:marLeft w:val="0"/>
                      <w:marRight w:val="0"/>
                      <w:marTop w:val="0"/>
                      <w:marBottom w:val="0"/>
                      <w:divBdr>
                        <w:top w:val="none" w:sz="0" w:space="0" w:color="auto"/>
                        <w:left w:val="none" w:sz="0" w:space="0" w:color="auto"/>
                        <w:bottom w:val="none" w:sz="0" w:space="0" w:color="auto"/>
                        <w:right w:val="none" w:sz="0" w:space="0" w:color="auto"/>
                      </w:divBdr>
                    </w:div>
                    <w:div w:id="2137798849">
                      <w:marLeft w:val="0"/>
                      <w:marRight w:val="0"/>
                      <w:marTop w:val="0"/>
                      <w:marBottom w:val="0"/>
                      <w:divBdr>
                        <w:top w:val="none" w:sz="0" w:space="0" w:color="auto"/>
                        <w:left w:val="none" w:sz="0" w:space="0" w:color="auto"/>
                        <w:bottom w:val="none" w:sz="0" w:space="0" w:color="auto"/>
                        <w:right w:val="none" w:sz="0" w:space="0" w:color="auto"/>
                      </w:divBdr>
                    </w:div>
                    <w:div w:id="1746805847">
                      <w:marLeft w:val="0"/>
                      <w:marRight w:val="0"/>
                      <w:marTop w:val="0"/>
                      <w:marBottom w:val="0"/>
                      <w:divBdr>
                        <w:top w:val="none" w:sz="0" w:space="0" w:color="auto"/>
                        <w:left w:val="none" w:sz="0" w:space="0" w:color="auto"/>
                        <w:bottom w:val="none" w:sz="0" w:space="0" w:color="auto"/>
                        <w:right w:val="none" w:sz="0" w:space="0" w:color="auto"/>
                      </w:divBdr>
                    </w:div>
                    <w:div w:id="882712358">
                      <w:marLeft w:val="0"/>
                      <w:marRight w:val="0"/>
                      <w:marTop w:val="0"/>
                      <w:marBottom w:val="0"/>
                      <w:divBdr>
                        <w:top w:val="none" w:sz="0" w:space="0" w:color="auto"/>
                        <w:left w:val="none" w:sz="0" w:space="0" w:color="auto"/>
                        <w:bottom w:val="none" w:sz="0" w:space="0" w:color="auto"/>
                        <w:right w:val="none" w:sz="0" w:space="0" w:color="auto"/>
                      </w:divBdr>
                    </w:div>
                    <w:div w:id="195506595">
                      <w:marLeft w:val="0"/>
                      <w:marRight w:val="0"/>
                      <w:marTop w:val="0"/>
                      <w:marBottom w:val="0"/>
                      <w:divBdr>
                        <w:top w:val="none" w:sz="0" w:space="0" w:color="auto"/>
                        <w:left w:val="none" w:sz="0" w:space="0" w:color="auto"/>
                        <w:bottom w:val="none" w:sz="0" w:space="0" w:color="auto"/>
                        <w:right w:val="none" w:sz="0" w:space="0" w:color="auto"/>
                      </w:divBdr>
                    </w:div>
                    <w:div w:id="1284191624">
                      <w:marLeft w:val="0"/>
                      <w:marRight w:val="0"/>
                      <w:marTop w:val="0"/>
                      <w:marBottom w:val="0"/>
                      <w:divBdr>
                        <w:top w:val="none" w:sz="0" w:space="0" w:color="auto"/>
                        <w:left w:val="none" w:sz="0" w:space="0" w:color="auto"/>
                        <w:bottom w:val="none" w:sz="0" w:space="0" w:color="auto"/>
                        <w:right w:val="none" w:sz="0" w:space="0" w:color="auto"/>
                      </w:divBdr>
                    </w:div>
                    <w:div w:id="1270119835">
                      <w:marLeft w:val="0"/>
                      <w:marRight w:val="0"/>
                      <w:marTop w:val="0"/>
                      <w:marBottom w:val="0"/>
                      <w:divBdr>
                        <w:top w:val="none" w:sz="0" w:space="0" w:color="auto"/>
                        <w:left w:val="none" w:sz="0" w:space="0" w:color="auto"/>
                        <w:bottom w:val="none" w:sz="0" w:space="0" w:color="auto"/>
                        <w:right w:val="none" w:sz="0" w:space="0" w:color="auto"/>
                      </w:divBdr>
                    </w:div>
                    <w:div w:id="1214149096">
                      <w:marLeft w:val="0"/>
                      <w:marRight w:val="0"/>
                      <w:marTop w:val="0"/>
                      <w:marBottom w:val="0"/>
                      <w:divBdr>
                        <w:top w:val="none" w:sz="0" w:space="0" w:color="auto"/>
                        <w:left w:val="none" w:sz="0" w:space="0" w:color="auto"/>
                        <w:bottom w:val="none" w:sz="0" w:space="0" w:color="auto"/>
                        <w:right w:val="none" w:sz="0" w:space="0" w:color="auto"/>
                      </w:divBdr>
                    </w:div>
                    <w:div w:id="2140220322">
                      <w:marLeft w:val="0"/>
                      <w:marRight w:val="0"/>
                      <w:marTop w:val="0"/>
                      <w:marBottom w:val="0"/>
                      <w:divBdr>
                        <w:top w:val="none" w:sz="0" w:space="0" w:color="auto"/>
                        <w:left w:val="none" w:sz="0" w:space="0" w:color="auto"/>
                        <w:bottom w:val="none" w:sz="0" w:space="0" w:color="auto"/>
                        <w:right w:val="none" w:sz="0" w:space="0" w:color="auto"/>
                      </w:divBdr>
                    </w:div>
                    <w:div w:id="193554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059138">
      <w:bodyDiv w:val="1"/>
      <w:marLeft w:val="0"/>
      <w:marRight w:val="0"/>
      <w:marTop w:val="0"/>
      <w:marBottom w:val="0"/>
      <w:divBdr>
        <w:top w:val="none" w:sz="0" w:space="0" w:color="auto"/>
        <w:left w:val="none" w:sz="0" w:space="0" w:color="auto"/>
        <w:bottom w:val="none" w:sz="0" w:space="0" w:color="auto"/>
        <w:right w:val="none" w:sz="0" w:space="0" w:color="auto"/>
      </w:divBdr>
      <w:divsChild>
        <w:div w:id="998463269">
          <w:marLeft w:val="0"/>
          <w:marRight w:val="0"/>
          <w:marTop w:val="0"/>
          <w:marBottom w:val="0"/>
          <w:divBdr>
            <w:top w:val="none" w:sz="0" w:space="0" w:color="auto"/>
            <w:left w:val="none" w:sz="0" w:space="0" w:color="auto"/>
            <w:bottom w:val="none" w:sz="0" w:space="0" w:color="auto"/>
            <w:right w:val="none" w:sz="0" w:space="0" w:color="auto"/>
          </w:divBdr>
          <w:divsChild>
            <w:div w:id="1198591218">
              <w:marLeft w:val="0"/>
              <w:marRight w:val="0"/>
              <w:marTop w:val="0"/>
              <w:marBottom w:val="0"/>
              <w:divBdr>
                <w:top w:val="none" w:sz="0" w:space="0" w:color="auto"/>
                <w:left w:val="none" w:sz="0" w:space="0" w:color="auto"/>
                <w:bottom w:val="none" w:sz="0" w:space="0" w:color="auto"/>
                <w:right w:val="none" w:sz="0" w:space="0" w:color="auto"/>
              </w:divBdr>
            </w:div>
          </w:divsChild>
        </w:div>
        <w:div w:id="179321029">
          <w:marLeft w:val="0"/>
          <w:marRight w:val="0"/>
          <w:marTop w:val="0"/>
          <w:marBottom w:val="0"/>
          <w:divBdr>
            <w:top w:val="none" w:sz="0" w:space="0" w:color="auto"/>
            <w:left w:val="none" w:sz="0" w:space="0" w:color="auto"/>
            <w:bottom w:val="none" w:sz="0" w:space="0" w:color="auto"/>
            <w:right w:val="none" w:sz="0" w:space="0" w:color="auto"/>
          </w:divBdr>
          <w:divsChild>
            <w:div w:id="1430931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878141">
      <w:bodyDiv w:val="1"/>
      <w:marLeft w:val="0"/>
      <w:marRight w:val="0"/>
      <w:marTop w:val="0"/>
      <w:marBottom w:val="0"/>
      <w:divBdr>
        <w:top w:val="none" w:sz="0" w:space="0" w:color="auto"/>
        <w:left w:val="none" w:sz="0" w:space="0" w:color="auto"/>
        <w:bottom w:val="none" w:sz="0" w:space="0" w:color="auto"/>
        <w:right w:val="none" w:sz="0" w:space="0" w:color="auto"/>
      </w:divBdr>
      <w:divsChild>
        <w:div w:id="2109234616">
          <w:marLeft w:val="300"/>
          <w:marRight w:val="0"/>
          <w:marTop w:val="300"/>
          <w:marBottom w:val="300"/>
          <w:divBdr>
            <w:top w:val="none" w:sz="0" w:space="0" w:color="auto"/>
            <w:left w:val="none" w:sz="0" w:space="0" w:color="auto"/>
            <w:bottom w:val="none" w:sz="0" w:space="0" w:color="auto"/>
            <w:right w:val="none" w:sz="0" w:space="0" w:color="auto"/>
          </w:divBdr>
        </w:div>
      </w:divsChild>
    </w:div>
    <w:div w:id="1996059108">
      <w:bodyDiv w:val="1"/>
      <w:marLeft w:val="0"/>
      <w:marRight w:val="0"/>
      <w:marTop w:val="0"/>
      <w:marBottom w:val="0"/>
      <w:divBdr>
        <w:top w:val="none" w:sz="0" w:space="0" w:color="auto"/>
        <w:left w:val="none" w:sz="0" w:space="0" w:color="auto"/>
        <w:bottom w:val="none" w:sz="0" w:space="0" w:color="auto"/>
        <w:right w:val="none" w:sz="0" w:space="0" w:color="auto"/>
      </w:divBdr>
      <w:divsChild>
        <w:div w:id="168567110">
          <w:marLeft w:val="0"/>
          <w:marRight w:val="0"/>
          <w:marTop w:val="0"/>
          <w:marBottom w:val="0"/>
          <w:divBdr>
            <w:top w:val="none" w:sz="0" w:space="0" w:color="auto"/>
            <w:left w:val="none" w:sz="0" w:space="0" w:color="auto"/>
            <w:bottom w:val="none" w:sz="0" w:space="0" w:color="auto"/>
            <w:right w:val="none" w:sz="0" w:space="0" w:color="auto"/>
          </w:divBdr>
          <w:divsChild>
            <w:div w:id="1437139798">
              <w:marLeft w:val="0"/>
              <w:marRight w:val="0"/>
              <w:marTop w:val="0"/>
              <w:marBottom w:val="0"/>
              <w:divBdr>
                <w:top w:val="none" w:sz="0" w:space="0" w:color="auto"/>
                <w:left w:val="none" w:sz="0" w:space="0" w:color="auto"/>
                <w:bottom w:val="none" w:sz="0" w:space="0" w:color="auto"/>
                <w:right w:val="none" w:sz="0" w:space="0" w:color="auto"/>
              </w:divBdr>
            </w:div>
          </w:divsChild>
        </w:div>
        <w:div w:id="1263686000">
          <w:marLeft w:val="0"/>
          <w:marRight w:val="0"/>
          <w:marTop w:val="0"/>
          <w:marBottom w:val="0"/>
          <w:divBdr>
            <w:top w:val="none" w:sz="0" w:space="0" w:color="auto"/>
            <w:left w:val="none" w:sz="0" w:space="0" w:color="auto"/>
            <w:bottom w:val="none" w:sz="0" w:space="0" w:color="auto"/>
            <w:right w:val="none" w:sz="0" w:space="0" w:color="auto"/>
          </w:divBdr>
          <w:divsChild>
            <w:div w:id="2140805530">
              <w:marLeft w:val="0"/>
              <w:marRight w:val="0"/>
              <w:marTop w:val="0"/>
              <w:marBottom w:val="0"/>
              <w:divBdr>
                <w:top w:val="none" w:sz="0" w:space="0" w:color="auto"/>
                <w:left w:val="none" w:sz="0" w:space="0" w:color="auto"/>
                <w:bottom w:val="none" w:sz="0" w:space="0" w:color="auto"/>
                <w:right w:val="none" w:sz="0" w:space="0" w:color="auto"/>
              </w:divBdr>
            </w:div>
          </w:divsChild>
        </w:div>
        <w:div w:id="330302936">
          <w:marLeft w:val="0"/>
          <w:marRight w:val="0"/>
          <w:marTop w:val="0"/>
          <w:marBottom w:val="0"/>
          <w:divBdr>
            <w:top w:val="none" w:sz="0" w:space="0" w:color="auto"/>
            <w:left w:val="none" w:sz="0" w:space="0" w:color="auto"/>
            <w:bottom w:val="none" w:sz="0" w:space="0" w:color="auto"/>
            <w:right w:val="none" w:sz="0" w:space="0" w:color="auto"/>
          </w:divBdr>
          <w:divsChild>
            <w:div w:id="1560553809">
              <w:marLeft w:val="0"/>
              <w:marRight w:val="0"/>
              <w:marTop w:val="0"/>
              <w:marBottom w:val="0"/>
              <w:divBdr>
                <w:top w:val="none" w:sz="0" w:space="0" w:color="auto"/>
                <w:left w:val="none" w:sz="0" w:space="0" w:color="auto"/>
                <w:bottom w:val="none" w:sz="0" w:space="0" w:color="auto"/>
                <w:right w:val="none" w:sz="0" w:space="0" w:color="auto"/>
              </w:divBdr>
            </w:div>
          </w:divsChild>
        </w:div>
        <w:div w:id="1886404392">
          <w:marLeft w:val="0"/>
          <w:marRight w:val="0"/>
          <w:marTop w:val="0"/>
          <w:marBottom w:val="0"/>
          <w:divBdr>
            <w:top w:val="none" w:sz="0" w:space="0" w:color="auto"/>
            <w:left w:val="none" w:sz="0" w:space="0" w:color="auto"/>
            <w:bottom w:val="none" w:sz="0" w:space="0" w:color="auto"/>
            <w:right w:val="none" w:sz="0" w:space="0" w:color="auto"/>
          </w:divBdr>
          <w:divsChild>
            <w:div w:id="1232692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282197">
      <w:bodyDiv w:val="1"/>
      <w:marLeft w:val="0"/>
      <w:marRight w:val="0"/>
      <w:marTop w:val="0"/>
      <w:marBottom w:val="0"/>
      <w:divBdr>
        <w:top w:val="none" w:sz="0" w:space="0" w:color="auto"/>
        <w:left w:val="none" w:sz="0" w:space="0" w:color="auto"/>
        <w:bottom w:val="none" w:sz="0" w:space="0" w:color="auto"/>
        <w:right w:val="none" w:sz="0" w:space="0" w:color="auto"/>
      </w:divBdr>
    </w:div>
    <w:div w:id="2060279548">
      <w:bodyDiv w:val="1"/>
      <w:marLeft w:val="0"/>
      <w:marRight w:val="0"/>
      <w:marTop w:val="0"/>
      <w:marBottom w:val="0"/>
      <w:divBdr>
        <w:top w:val="none" w:sz="0" w:space="0" w:color="auto"/>
        <w:left w:val="none" w:sz="0" w:space="0" w:color="auto"/>
        <w:bottom w:val="none" w:sz="0" w:space="0" w:color="auto"/>
        <w:right w:val="none" w:sz="0" w:space="0" w:color="auto"/>
      </w:divBdr>
      <w:divsChild>
        <w:div w:id="1612932540">
          <w:marLeft w:val="0"/>
          <w:marRight w:val="0"/>
          <w:marTop w:val="0"/>
          <w:marBottom w:val="0"/>
          <w:divBdr>
            <w:top w:val="none" w:sz="0" w:space="0" w:color="auto"/>
            <w:left w:val="none" w:sz="0" w:space="0" w:color="auto"/>
            <w:bottom w:val="none" w:sz="0" w:space="0" w:color="auto"/>
            <w:right w:val="none" w:sz="0" w:space="0" w:color="auto"/>
          </w:divBdr>
          <w:divsChild>
            <w:div w:id="812217084">
              <w:marLeft w:val="0"/>
              <w:marRight w:val="0"/>
              <w:marTop w:val="0"/>
              <w:marBottom w:val="0"/>
              <w:divBdr>
                <w:top w:val="none" w:sz="0" w:space="0" w:color="auto"/>
                <w:left w:val="none" w:sz="0" w:space="0" w:color="auto"/>
                <w:bottom w:val="none" w:sz="0" w:space="0" w:color="auto"/>
                <w:right w:val="none" w:sz="0" w:space="0" w:color="auto"/>
              </w:divBdr>
            </w:div>
          </w:divsChild>
        </w:div>
        <w:div w:id="1045325304">
          <w:marLeft w:val="0"/>
          <w:marRight w:val="0"/>
          <w:marTop w:val="0"/>
          <w:marBottom w:val="0"/>
          <w:divBdr>
            <w:top w:val="none" w:sz="0" w:space="0" w:color="auto"/>
            <w:left w:val="none" w:sz="0" w:space="0" w:color="auto"/>
            <w:bottom w:val="none" w:sz="0" w:space="0" w:color="auto"/>
            <w:right w:val="none" w:sz="0" w:space="0" w:color="auto"/>
          </w:divBdr>
          <w:divsChild>
            <w:div w:id="137038747">
              <w:marLeft w:val="0"/>
              <w:marRight w:val="0"/>
              <w:marTop w:val="0"/>
              <w:marBottom w:val="0"/>
              <w:divBdr>
                <w:top w:val="none" w:sz="0" w:space="0" w:color="auto"/>
                <w:left w:val="none" w:sz="0" w:space="0" w:color="auto"/>
                <w:bottom w:val="none" w:sz="0" w:space="0" w:color="auto"/>
                <w:right w:val="none" w:sz="0" w:space="0" w:color="auto"/>
              </w:divBdr>
            </w:div>
          </w:divsChild>
        </w:div>
        <w:div w:id="1863859801">
          <w:marLeft w:val="0"/>
          <w:marRight w:val="0"/>
          <w:marTop w:val="0"/>
          <w:marBottom w:val="0"/>
          <w:divBdr>
            <w:top w:val="none" w:sz="0" w:space="0" w:color="auto"/>
            <w:left w:val="none" w:sz="0" w:space="0" w:color="auto"/>
            <w:bottom w:val="none" w:sz="0" w:space="0" w:color="auto"/>
            <w:right w:val="none" w:sz="0" w:space="0" w:color="auto"/>
          </w:divBdr>
          <w:divsChild>
            <w:div w:id="176621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hyperlink" Target="https://actualidad.rt.com/actualidad/249707-huracan-irma-diez-provincias-argentinas-inundacion" TargetMode="External"/><Relationship Id="rId26" Type="http://schemas.openxmlformats.org/officeDocument/2006/relationships/hyperlink" Target="https://es.wikipedia.org/wiki/2013" TargetMode="External"/><Relationship Id="rId3" Type="http://schemas.openxmlformats.org/officeDocument/2006/relationships/styles" Target="styles.xml"/><Relationship Id="rId21" Type="http://schemas.openxmlformats.org/officeDocument/2006/relationships/hyperlink" Target="https://www.pagina12.com.ar/62254-no-es-problema-de-lluvias-sino-de-suelos" TargetMode="Externa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yperlink" Target="https://actualidad.rt.com/themes/249148-huracan-irma" TargetMode="External"/><Relationship Id="rId25" Type="http://schemas.openxmlformats.org/officeDocument/2006/relationships/hyperlink" Target="https://es.wikipedia.org/wiki/3_de_abril"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ambito.com/897099-ya-hay-10-millones-de-hectareas-afectadas-por-las-inundaciones"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s.wikipedia.org/wiki/Marea" TargetMode="External"/><Relationship Id="rId24" Type="http://schemas.openxmlformats.org/officeDocument/2006/relationships/hyperlink" Target="https://es.wikipedia.org/wiki/2_de_abril" TargetMode="Externa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s://es.wikipedia.org/wiki/La_Plata_(ciudad,_Argentina)" TargetMode="External"/><Relationship Id="rId28" Type="http://schemas.openxmlformats.org/officeDocument/2006/relationships/fontTable" Target="fontTable.xml"/><Relationship Id="rId10" Type="http://schemas.openxmlformats.org/officeDocument/2006/relationships/hyperlink" Target="https://es.wikipedia.org/wiki/Deshielo" TargetMode="External"/><Relationship Id="rId19" Type="http://schemas.openxmlformats.org/officeDocument/2006/relationships/hyperlink" Target="http://www.mundoempresarial.com.ar/nota/343831-huracan-eugenia-8-millones-de-hectareas-afectadas-y-perdidas-millonarias-en-agricultura-y-ganader%C3%ADa" TargetMode="External"/><Relationship Id="rId4" Type="http://schemas.openxmlformats.org/officeDocument/2006/relationships/settings" Target="settings.xml"/><Relationship Id="rId9" Type="http://schemas.openxmlformats.org/officeDocument/2006/relationships/hyperlink" Target="https://es.wikipedia.org/wiki/R%C3%ADo" TargetMode="External"/><Relationship Id="rId14" Type="http://schemas.openxmlformats.org/officeDocument/2006/relationships/image" Target="media/image4.jpeg"/><Relationship Id="rId22" Type="http://schemas.openxmlformats.org/officeDocument/2006/relationships/image" Target="media/image7.gif"/><Relationship Id="rId27"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B4A501C-DA68-4F2A-9366-1AD8FE4BB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563</TotalTime>
  <Pages>1</Pages>
  <Words>3741</Words>
  <Characters>20581</Characters>
  <Application>Microsoft Office Word</Application>
  <DocSecurity>0</DocSecurity>
  <Lines>171</Lines>
  <Paragraphs>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24274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Santucci</dc:creator>
  <cp:lastModifiedBy>Santucci</cp:lastModifiedBy>
  <cp:revision>9</cp:revision>
  <cp:lastPrinted>2017-10-03T23:46:00Z</cp:lastPrinted>
  <dcterms:created xsi:type="dcterms:W3CDTF">2017-09-29T08:54:00Z</dcterms:created>
  <dcterms:modified xsi:type="dcterms:W3CDTF">2017-10-03T23:49:00Z</dcterms:modified>
</cp:coreProperties>
</file>